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0D" w:rsidRDefault="00900A0D" w:rsidP="00900A0D">
      <w:pPr>
        <w:adjustRightInd w:val="0"/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 w:rsidR="00D83481">
        <w:rPr>
          <w:rFonts w:ascii="Times New Roman" w:eastAsia="仿宋" w:hAnsi="仿宋" w:cs="Times New Roman" w:hint="eastAsia"/>
          <w:sz w:val="32"/>
          <w:szCs w:val="32"/>
        </w:rPr>
        <w:t>1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900A0D" w:rsidRPr="00CF0217" w:rsidRDefault="00900A0D" w:rsidP="00F46256">
      <w:pPr>
        <w:adjustRightInd w:val="0"/>
        <w:snapToGrid w:val="0"/>
        <w:ind w:leftChars="-202" w:left="-422" w:hanging="2"/>
        <w:jc w:val="center"/>
        <w:rPr>
          <w:rFonts w:ascii="黑体" w:eastAsia="黑体" w:hAnsi="黑体"/>
          <w:bCs/>
          <w:sz w:val="36"/>
          <w:szCs w:val="36"/>
        </w:rPr>
      </w:pPr>
      <w:r w:rsidRPr="00CF0217">
        <w:rPr>
          <w:rFonts w:ascii="黑体" w:eastAsia="黑体" w:hAnsi="黑体" w:hint="eastAsia"/>
          <w:bCs/>
          <w:sz w:val="36"/>
          <w:szCs w:val="36"/>
        </w:rPr>
        <w:t>第</w:t>
      </w:r>
      <w:r>
        <w:rPr>
          <w:rFonts w:ascii="黑体" w:eastAsia="黑体" w:hAnsi="黑体" w:hint="eastAsia"/>
          <w:bCs/>
          <w:sz w:val="36"/>
          <w:szCs w:val="36"/>
        </w:rPr>
        <w:t>六</w:t>
      </w:r>
      <w:r w:rsidRPr="00CF0217">
        <w:rPr>
          <w:rFonts w:ascii="黑体" w:eastAsia="黑体" w:hAnsi="黑体" w:hint="eastAsia"/>
          <w:bCs/>
          <w:sz w:val="36"/>
          <w:szCs w:val="36"/>
        </w:rPr>
        <w:t>届</w:t>
      </w:r>
      <w:r>
        <w:rPr>
          <w:rFonts w:ascii="黑体" w:eastAsia="黑体" w:hAnsi="黑体" w:hint="eastAsia"/>
          <w:bCs/>
          <w:sz w:val="36"/>
          <w:szCs w:val="36"/>
        </w:rPr>
        <w:t>中国药学会</w:t>
      </w:r>
      <w:r w:rsidRPr="00CF0217">
        <w:rPr>
          <w:rFonts w:ascii="黑体" w:eastAsia="黑体" w:hAnsi="黑体" w:hint="eastAsia"/>
          <w:bCs/>
          <w:sz w:val="36"/>
          <w:szCs w:val="36"/>
        </w:rPr>
        <w:t>药物检测质量管理学术研讨会会议日程</w:t>
      </w:r>
    </w:p>
    <w:tbl>
      <w:tblPr>
        <w:tblW w:w="10076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2"/>
        <w:gridCol w:w="992"/>
        <w:gridCol w:w="284"/>
        <w:gridCol w:w="3260"/>
        <w:gridCol w:w="1450"/>
        <w:gridCol w:w="393"/>
        <w:gridCol w:w="2126"/>
      </w:tblGrid>
      <w:tr w:rsidR="00900A0D" w:rsidRPr="007C7FB7" w:rsidTr="003469C8">
        <w:trPr>
          <w:cantSplit/>
          <w:trHeight w:val="658"/>
        </w:trPr>
        <w:tc>
          <w:tcPr>
            <w:tcW w:w="10076" w:type="dxa"/>
            <w:gridSpan w:val="8"/>
            <w:tcBorders>
              <w:top w:val="double" w:sz="6" w:space="0" w:color="000000"/>
            </w:tcBorders>
            <w:vAlign w:val="center"/>
          </w:tcPr>
          <w:p w:rsidR="00900A0D" w:rsidRPr="007C7FB7" w:rsidRDefault="00900A0D" w:rsidP="00202C8F">
            <w:pPr>
              <w:pStyle w:val="a4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aps/>
                <w:szCs w:val="21"/>
              </w:rPr>
            </w:pP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中国药学会第</w:t>
            </w:r>
            <w:r>
              <w:rPr>
                <w:rFonts w:eastAsia="华文中宋" w:hint="eastAsia"/>
                <w:color w:val="000000"/>
                <w:sz w:val="28"/>
                <w:szCs w:val="28"/>
              </w:rPr>
              <w:t>二</w:t>
            </w: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届药物检测质量管理专业委员会第</w:t>
            </w:r>
            <w:r>
              <w:rPr>
                <w:rFonts w:eastAsia="华文中宋" w:hint="eastAsia"/>
                <w:color w:val="000000"/>
                <w:sz w:val="28"/>
                <w:szCs w:val="28"/>
              </w:rPr>
              <w:t>二</w:t>
            </w: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次会议</w:t>
            </w:r>
          </w:p>
        </w:tc>
      </w:tr>
      <w:tr w:rsidR="00900A0D" w:rsidRPr="007C7FB7" w:rsidTr="003469C8">
        <w:trPr>
          <w:cantSplit/>
          <w:trHeight w:val="391"/>
        </w:trPr>
        <w:tc>
          <w:tcPr>
            <w:tcW w:w="10076" w:type="dxa"/>
            <w:gridSpan w:val="8"/>
          </w:tcPr>
          <w:p w:rsidR="00900A0D" w:rsidRPr="006A3360" w:rsidRDefault="00900A0D" w:rsidP="00202C8F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月8日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 xml:space="preserve">  15:00-18:00</w:t>
            </w:r>
          </w:p>
        </w:tc>
      </w:tr>
      <w:tr w:rsidR="00900A0D" w:rsidRPr="007C7FB7" w:rsidTr="003469C8">
        <w:trPr>
          <w:cantSplit/>
          <w:trHeight w:val="413"/>
        </w:trPr>
        <w:tc>
          <w:tcPr>
            <w:tcW w:w="10076" w:type="dxa"/>
            <w:gridSpan w:val="8"/>
          </w:tcPr>
          <w:p w:rsidR="00900A0D" w:rsidRPr="006A3360" w:rsidRDefault="00900A0D" w:rsidP="00202C8F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地</w:t>
            </w:r>
            <w:r w:rsidRPr="006A336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2层国际二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厅</w:t>
            </w:r>
          </w:p>
        </w:tc>
      </w:tr>
      <w:tr w:rsidR="0047639F" w:rsidRPr="007C7FB7" w:rsidTr="003469C8">
        <w:trPr>
          <w:cantSplit/>
          <w:trHeight w:val="413"/>
        </w:trPr>
        <w:tc>
          <w:tcPr>
            <w:tcW w:w="10076" w:type="dxa"/>
            <w:gridSpan w:val="8"/>
          </w:tcPr>
          <w:p w:rsidR="0047639F" w:rsidRPr="006A3360" w:rsidRDefault="0047639F" w:rsidP="00202C8F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1A92">
              <w:rPr>
                <w:rFonts w:ascii="Times New Roman" w:hAnsiTheme="minorEastAsia" w:cs="Times New Roman"/>
                <w:caps/>
                <w:sz w:val="24"/>
                <w:szCs w:val="24"/>
              </w:rPr>
              <w:t>主持人：中国药学会药物检测质量管理专业委员会主任委员</w:t>
            </w:r>
            <w:r w:rsidRPr="00831A9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  <w:r w:rsidRPr="00831A92">
              <w:rPr>
                <w:rFonts w:ascii="Times New Roman" w:hAnsiTheme="minorEastAsia" w:cs="Times New Roman"/>
                <w:caps/>
                <w:sz w:val="24"/>
                <w:szCs w:val="24"/>
              </w:rPr>
              <w:t>丁丽霞</w:t>
            </w:r>
          </w:p>
        </w:tc>
      </w:tr>
      <w:tr w:rsidR="00900A0D" w:rsidRPr="007C7FB7" w:rsidTr="003469C8">
        <w:trPr>
          <w:cantSplit/>
          <w:trHeight w:val="391"/>
        </w:trPr>
        <w:tc>
          <w:tcPr>
            <w:tcW w:w="10076" w:type="dxa"/>
            <w:gridSpan w:val="8"/>
          </w:tcPr>
          <w:p w:rsidR="00900A0D" w:rsidRPr="006A3360" w:rsidRDefault="00900A0D" w:rsidP="00202C8F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参加人员：全体委员</w:t>
            </w:r>
          </w:p>
        </w:tc>
      </w:tr>
      <w:tr w:rsidR="00900A0D" w:rsidRPr="007C7FB7" w:rsidTr="003469C8">
        <w:trPr>
          <w:cantSplit/>
          <w:trHeight w:val="460"/>
        </w:trPr>
        <w:tc>
          <w:tcPr>
            <w:tcW w:w="10076" w:type="dxa"/>
            <w:gridSpan w:val="8"/>
            <w:vAlign w:val="center"/>
          </w:tcPr>
          <w:p w:rsidR="00900A0D" w:rsidRPr="007C7FB7" w:rsidRDefault="00900A0D" w:rsidP="00202C8F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六</w:t>
            </w: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届</w:t>
            </w:r>
            <w:r w:rsidRPr="000E4F0C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中国药学会</w:t>
            </w: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药物检测质量管理学术研讨会</w:t>
            </w:r>
          </w:p>
        </w:tc>
      </w:tr>
      <w:tr w:rsidR="00900A0D" w:rsidRPr="007C7FB7" w:rsidTr="003469C8">
        <w:trPr>
          <w:cantSplit/>
          <w:trHeight w:val="346"/>
        </w:trPr>
        <w:tc>
          <w:tcPr>
            <w:tcW w:w="10076" w:type="dxa"/>
            <w:gridSpan w:val="8"/>
            <w:vAlign w:val="center"/>
          </w:tcPr>
          <w:p w:rsidR="00900A0D" w:rsidRPr="007C7FB7" w:rsidRDefault="00C10A17" w:rsidP="00202C8F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hint="eastAsia"/>
                <w:sz w:val="24"/>
                <w:szCs w:val="24"/>
              </w:rPr>
              <w:t>开幕式</w:t>
            </w:r>
          </w:p>
        </w:tc>
      </w:tr>
      <w:tr w:rsidR="00900A0D" w:rsidRPr="007C7FB7" w:rsidTr="003469C8">
        <w:trPr>
          <w:cantSplit/>
          <w:trHeight w:val="391"/>
        </w:trPr>
        <w:tc>
          <w:tcPr>
            <w:tcW w:w="10076" w:type="dxa"/>
            <w:gridSpan w:val="8"/>
            <w:vAlign w:val="center"/>
          </w:tcPr>
          <w:p w:rsidR="00900A0D" w:rsidRPr="009C4DDF" w:rsidRDefault="00900A0D" w:rsidP="002A399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月9日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 w:rsidR="004E1F8D">
              <w:rPr>
                <w:rFonts w:asciiTheme="minorEastAsia" w:eastAsiaTheme="minorEastAsia" w:hAnsiTheme="minorEastAsia"/>
                <w:sz w:val="24"/>
                <w:szCs w:val="24"/>
              </w:rPr>
              <w:t>45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C10A17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9</w:t>
            </w:r>
            <w:r w:rsidR="00231C3B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:</w:t>
            </w:r>
            <w:r w:rsidR="002A3993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15</w:t>
            </w:r>
          </w:p>
        </w:tc>
      </w:tr>
      <w:tr w:rsidR="00900A0D" w:rsidRPr="007C7FB7" w:rsidTr="003469C8">
        <w:trPr>
          <w:cantSplit/>
          <w:trHeight w:val="413"/>
        </w:trPr>
        <w:tc>
          <w:tcPr>
            <w:tcW w:w="10076" w:type="dxa"/>
            <w:gridSpan w:val="8"/>
            <w:vAlign w:val="center"/>
          </w:tcPr>
          <w:p w:rsidR="00900A0D" w:rsidRPr="009C4DDF" w:rsidRDefault="00900A0D" w:rsidP="00202C8F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交流中心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1层</w:t>
            </w:r>
            <w:r w:rsidR="00DF1071">
              <w:rPr>
                <w:rFonts w:asciiTheme="minorEastAsia" w:eastAsiaTheme="minorEastAsia" w:hAnsiTheme="minorEastAsia" w:hint="eastAsia"/>
                <w:sz w:val="24"/>
                <w:szCs w:val="24"/>
              </w:rPr>
              <w:t>佳友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多功能厅</w:t>
            </w:r>
          </w:p>
        </w:tc>
      </w:tr>
      <w:tr w:rsidR="0047639F" w:rsidRPr="007C7FB7" w:rsidTr="003469C8">
        <w:trPr>
          <w:cantSplit/>
          <w:trHeight w:val="413"/>
        </w:trPr>
        <w:tc>
          <w:tcPr>
            <w:tcW w:w="10076" w:type="dxa"/>
            <w:gridSpan w:val="8"/>
            <w:vAlign w:val="center"/>
          </w:tcPr>
          <w:p w:rsidR="0047639F" w:rsidRPr="009C4DDF" w:rsidRDefault="0047639F" w:rsidP="00BF6185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36F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主持人：</w:t>
            </w:r>
            <w:r w:rsidR="001F3556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张河战、</w:t>
            </w:r>
            <w:r w:rsidR="00BC61F5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刘海静</w:t>
            </w:r>
            <w:r w:rsidR="00BC61F5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、</w:t>
            </w:r>
            <w:r w:rsidR="00BF6185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项新华</w:t>
            </w:r>
            <w:r w:rsidR="00BF6185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、</w:t>
            </w:r>
            <w:r w:rsidR="001F3556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高锦</w:t>
            </w:r>
          </w:p>
        </w:tc>
      </w:tr>
      <w:tr w:rsidR="00900A0D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bottom w:val="single" w:sz="4" w:space="0" w:color="auto"/>
            </w:tcBorders>
            <w:vAlign w:val="center"/>
          </w:tcPr>
          <w:p w:rsidR="0047639F" w:rsidRPr="006A3360" w:rsidRDefault="0047639F" w:rsidP="0047639F">
            <w:pPr>
              <w:pStyle w:val="a4"/>
              <w:adjustRightInd w:val="0"/>
              <w:snapToGrid w:val="0"/>
              <w:ind w:left="84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1.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介绍领导和嘉宾</w:t>
            </w:r>
          </w:p>
          <w:p w:rsidR="00900A0D" w:rsidRPr="009C4DDF" w:rsidRDefault="0047639F" w:rsidP="0047639F">
            <w:pPr>
              <w:pStyle w:val="a4"/>
              <w:adjustRightInd w:val="0"/>
              <w:snapToGrid w:val="0"/>
              <w:ind w:firstLineChars="350" w:firstLine="8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2.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领导和嘉宾致辞</w:t>
            </w:r>
          </w:p>
        </w:tc>
      </w:tr>
      <w:tr w:rsidR="00C10A17" w:rsidRPr="00C10A17" w:rsidTr="003469C8">
        <w:trPr>
          <w:cantSplit/>
          <w:trHeight w:val="444"/>
        </w:trPr>
        <w:tc>
          <w:tcPr>
            <w:tcW w:w="10076" w:type="dxa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C10A17" w:rsidRPr="00C10A17" w:rsidRDefault="00C10A17" w:rsidP="00C10A17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C10A17">
              <w:rPr>
                <w:rFonts w:eastAsia="华文中宋"/>
                <w:sz w:val="24"/>
                <w:szCs w:val="24"/>
              </w:rPr>
              <w:t>特邀报告</w:t>
            </w:r>
          </w:p>
        </w:tc>
      </w:tr>
      <w:tr w:rsidR="003469C8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69C8" w:rsidRPr="00825369" w:rsidRDefault="003469C8" w:rsidP="003469C8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8" w:rsidRPr="00825369" w:rsidRDefault="003469C8" w:rsidP="003469C8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报告人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8" w:rsidRPr="00825369" w:rsidRDefault="003469C8" w:rsidP="003469C8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题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3469C8" w:rsidRPr="00825369" w:rsidRDefault="003469C8" w:rsidP="003469C8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单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位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E53230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刘昌孝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E53230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基于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中药质量标志物的中药质量追溯体系建设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A507B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中国</w:t>
            </w:r>
            <w:r w:rsidRPr="00A507BF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工程院</w:t>
            </w:r>
            <w:r w:rsidRPr="00A507B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院士</w:t>
            </w:r>
            <w:r w:rsidRPr="00A507BF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，天津药物研究院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乔  东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6A46E8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检验检测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机构资质管理改革与发展</w:t>
            </w:r>
          </w:p>
          <w:p w:rsidR="00C307A3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8940FD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A507B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国家市场监督管理总局认可与检验检测监管司</w:t>
            </w:r>
            <w:r w:rsidRPr="00A507BF">
              <w:rPr>
                <w:rFonts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孙京林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CE3157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世界卫生组织</w:t>
            </w:r>
            <w:r w:rsidRPr="00CE3157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对国家监管机构建立质量管理体系</w:t>
            </w:r>
            <w:r w:rsidRPr="00CE3157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的</w:t>
            </w:r>
            <w:r w:rsidRPr="00CE3157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要求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C307A3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A507BF">
              <w:rPr>
                <w:rFonts w:hAnsi="宋体" w:cs="宋体" w:hint="eastAsia"/>
                <w:color w:val="000000"/>
                <w:sz w:val="24"/>
                <w:szCs w:val="24"/>
              </w:rPr>
              <w:t>国家</w:t>
            </w:r>
            <w:r w:rsidRPr="00A507BF">
              <w:rPr>
                <w:rFonts w:hAnsi="宋体" w:cs="宋体"/>
                <w:color w:val="000000"/>
                <w:sz w:val="24"/>
                <w:szCs w:val="24"/>
              </w:rPr>
              <w:t>药品监督管理局</w:t>
            </w:r>
          </w:p>
        </w:tc>
      </w:tr>
      <w:tr w:rsidR="008655FE" w:rsidRPr="00C10A17" w:rsidTr="00B33ACF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55FE" w:rsidRPr="001C2F66" w:rsidRDefault="00270316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8655FE" w:rsidRPr="00A507BF" w:rsidRDefault="008655FE" w:rsidP="008655FE">
            <w:pPr>
              <w:pStyle w:val="a4"/>
              <w:adjustRightInd w:val="0"/>
              <w:snapToGrid w:val="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休</w:t>
            </w:r>
            <w:r>
              <w:rPr>
                <w:rFonts w:asciiTheme="minorHAnsi" w:eastAsia="华文中宋" w:hAnsiTheme="minorHAnsi" w:hint="eastAsia"/>
                <w:sz w:val="24"/>
                <w:szCs w:val="24"/>
              </w:rPr>
              <w:t xml:space="preserve">  </w:t>
            </w: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息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B04E22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B04E22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洪小栩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C307A3" w:rsidP="00C307A3">
            <w:pPr>
              <w:widowControl/>
              <w:snapToGrid w:val="0"/>
              <w:rPr>
                <w:rFonts w:ascii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2020年版《</w:t>
            </w:r>
            <w:r>
              <w:rPr>
                <w:rFonts w:asciiTheme="minorEastAsia" w:hAnsiTheme="minorEastAsia" w:cs="Times New Roman"/>
                <w:caps/>
                <w:sz w:val="24"/>
                <w:szCs w:val="24"/>
              </w:rPr>
              <w:t>中国药典</w:t>
            </w:r>
            <w:r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》编制</w:t>
            </w:r>
            <w:r>
              <w:rPr>
                <w:rFonts w:asciiTheme="minorEastAsia" w:hAnsiTheme="minorEastAsia" w:cs="Times New Roman"/>
                <w:caps/>
                <w:sz w:val="24"/>
                <w:szCs w:val="24"/>
              </w:rPr>
              <w:t>最新进展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C307A3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815020">
              <w:rPr>
                <w:rFonts w:hAnsi="宋体" w:cs="宋体" w:hint="eastAsia"/>
                <w:color w:val="000000"/>
                <w:sz w:val="24"/>
                <w:szCs w:val="24"/>
              </w:rPr>
              <w:t>国家</w:t>
            </w:r>
            <w:r w:rsidRPr="00815020">
              <w:rPr>
                <w:rFonts w:hAnsi="宋体" w:cs="宋体"/>
                <w:color w:val="000000"/>
                <w:sz w:val="24"/>
                <w:szCs w:val="24"/>
              </w:rPr>
              <w:t>药典委员会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E53230" w:rsidRDefault="004A2274" w:rsidP="00C307A3">
            <w:pPr>
              <w:widowControl/>
              <w:snapToGrid w:val="0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孙  鹤</w:t>
            </w:r>
            <w:r w:rsidR="00C307A3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E53230" w:rsidRDefault="00C307A3" w:rsidP="004A2274">
            <w:pPr>
              <w:widowControl/>
              <w:snapToGrid w:val="0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936B18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中药</w:t>
            </w:r>
            <w:r w:rsidRPr="00936B18"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  <w:t>国际化</w:t>
            </w:r>
            <w:r w:rsidR="004A2274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2.0和</w:t>
            </w:r>
            <w:r w:rsidR="004A2274"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  <w:t>新医学观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8940FD">
            <w:pPr>
              <w:widowControl/>
              <w:snapToGrid w:val="0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A507BF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天士力</w:t>
            </w:r>
            <w:r w:rsidR="004A2274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控股集团</w:t>
            </w:r>
          </w:p>
        </w:tc>
      </w:tr>
      <w:tr w:rsidR="00C307A3" w:rsidRPr="00C10A17" w:rsidTr="003469C8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0-13:</w:t>
            </w:r>
            <w:r w:rsidR="00575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C10A17" w:rsidRDefault="00C307A3" w:rsidP="008655FE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3E1E03">
              <w:rPr>
                <w:rFonts w:eastAsia="华文中宋" w:hint="eastAsia"/>
                <w:sz w:val="24"/>
                <w:szCs w:val="24"/>
              </w:rPr>
              <w:t>午</w:t>
            </w:r>
            <w:r w:rsidR="008655FE"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3E1E03">
              <w:rPr>
                <w:rFonts w:eastAsia="华文中宋" w:hint="eastAsia"/>
                <w:sz w:val="24"/>
                <w:szCs w:val="24"/>
              </w:rPr>
              <w:t>餐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1C2F66" w:rsidRDefault="00C307A3" w:rsidP="00575E0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5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02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5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E53230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李  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E53230" w:rsidRDefault="00C307A3" w:rsidP="0016481E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46E8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基因毒杂质的挑战、风险评估与控制策略-从ICH指导</w:t>
            </w:r>
            <w:r w:rsidR="0016481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原则</w:t>
            </w:r>
            <w:r w:rsidRPr="006A46E8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到实际操作层面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A507BF">
              <w:rPr>
                <w:rFonts w:hAnsi="宋体" w:cs="宋体" w:hint="eastAsia"/>
                <w:color w:val="000000"/>
                <w:sz w:val="24"/>
                <w:szCs w:val="24"/>
              </w:rPr>
              <w:t>浙江华海</w:t>
            </w:r>
            <w:r w:rsidRPr="00A507BF">
              <w:rPr>
                <w:rFonts w:hAnsi="宋体" w:cs="宋体"/>
                <w:color w:val="000000"/>
                <w:sz w:val="24"/>
                <w:szCs w:val="24"/>
              </w:rPr>
              <w:t>药业</w:t>
            </w:r>
            <w:r w:rsidRPr="00A507BF">
              <w:rPr>
                <w:rFonts w:hAnsi="宋体" w:cs="宋体" w:hint="eastAsia"/>
                <w:color w:val="000000"/>
                <w:sz w:val="24"/>
                <w:szCs w:val="24"/>
              </w:rPr>
              <w:t>股份</w:t>
            </w:r>
            <w:r w:rsidRPr="00A507BF">
              <w:rPr>
                <w:rFonts w:hAnsi="宋体" w:cs="宋体"/>
                <w:color w:val="000000"/>
                <w:sz w:val="24"/>
                <w:szCs w:val="24"/>
              </w:rPr>
              <w:t>有限公司</w:t>
            </w:r>
          </w:p>
        </w:tc>
      </w:tr>
      <w:tr w:rsidR="00C307A3" w:rsidRPr="00C10A17" w:rsidTr="005D3801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Pr="00825369" w:rsidRDefault="00C307A3" w:rsidP="00575E0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02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575E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575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452326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李晓东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A3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452326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探针电喷雾（PESI）质谱技术在杂质分析及未知物筛查中的应用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A507BF" w:rsidRDefault="00C307A3" w:rsidP="00C307A3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A507BF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岛津企业</w:t>
            </w:r>
            <w:r w:rsidRPr="00A507BF"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  <w:t>管理（</w:t>
            </w:r>
            <w:r w:rsidRPr="00A507BF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中国</w:t>
            </w:r>
            <w:r w:rsidRPr="00A507BF"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  <w:t>）</w:t>
            </w:r>
            <w:r w:rsidRPr="00A507BF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有限公司</w:t>
            </w:r>
          </w:p>
        </w:tc>
      </w:tr>
      <w:tr w:rsidR="00B02C3C" w:rsidRPr="00C10A17" w:rsidTr="00453E12">
        <w:trPr>
          <w:cantSplit/>
          <w:trHeight w:val="444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2C3C" w:rsidRPr="00825369" w:rsidRDefault="002A3993" w:rsidP="002A399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B02C3C" w:rsidRPr="00A507BF" w:rsidRDefault="00B02C3C" w:rsidP="00B02C3C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休</w:t>
            </w:r>
            <w:r>
              <w:rPr>
                <w:rFonts w:asciiTheme="minorHAnsi" w:eastAsia="华文中宋" w:hAnsiTheme="minorHAnsi" w:hint="eastAsia"/>
                <w:sz w:val="24"/>
                <w:szCs w:val="24"/>
              </w:rPr>
              <w:t xml:space="preserve">  </w:t>
            </w: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息</w:t>
            </w:r>
          </w:p>
        </w:tc>
      </w:tr>
      <w:tr w:rsidR="00C307A3" w:rsidRPr="007C7FB7" w:rsidTr="003469C8">
        <w:trPr>
          <w:cantSplit/>
          <w:trHeight w:val="487"/>
        </w:trPr>
        <w:tc>
          <w:tcPr>
            <w:tcW w:w="10076" w:type="dxa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7C7FB7" w:rsidRDefault="00C307A3" w:rsidP="00C307A3">
            <w:pPr>
              <w:adjustRightInd w:val="0"/>
              <w:snapToGrid w:val="0"/>
              <w:jc w:val="center"/>
              <w:rPr>
                <w:rFonts w:eastAsiaTheme="majorEastAsia"/>
                <w:szCs w:val="21"/>
              </w:rPr>
            </w:pPr>
            <w:r w:rsidRPr="007C7FB7">
              <w:rPr>
                <w:rFonts w:eastAsia="华文中宋"/>
                <w:sz w:val="24"/>
                <w:szCs w:val="24"/>
              </w:rPr>
              <w:t>第一分会场报告</w:t>
            </w:r>
            <w:r w:rsidR="006C2A8F">
              <w:rPr>
                <w:rFonts w:eastAsia="华文中宋" w:hint="eastAsia"/>
                <w:sz w:val="24"/>
                <w:szCs w:val="24"/>
              </w:rPr>
              <w:t>(</w:t>
            </w:r>
            <w:r w:rsidR="006C2A8F">
              <w:rPr>
                <w:rFonts w:eastAsia="华文中宋" w:hint="eastAsia"/>
                <w:sz w:val="24"/>
                <w:szCs w:val="24"/>
              </w:rPr>
              <w:t>管理类</w:t>
            </w:r>
            <w:r w:rsidR="006C2A8F">
              <w:rPr>
                <w:rFonts w:eastAsia="华文中宋" w:hint="eastAsia"/>
                <w:sz w:val="24"/>
                <w:szCs w:val="24"/>
              </w:rPr>
              <w:t>)</w:t>
            </w:r>
          </w:p>
        </w:tc>
      </w:tr>
      <w:tr w:rsidR="00C307A3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9C4DDF" w:rsidRDefault="00C307A3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月9日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14:</w:t>
            </w:r>
            <w:r w:rsidR="007E4EE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0-17: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7E4EE4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</w:tr>
      <w:tr w:rsidR="00C307A3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9C4DDF" w:rsidRDefault="00C307A3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1层佳友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多功能厅</w:t>
            </w:r>
          </w:p>
        </w:tc>
      </w:tr>
      <w:tr w:rsidR="00C307A3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C307A3" w:rsidRPr="009C4DDF" w:rsidRDefault="00C307A3" w:rsidP="00CF6D59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36F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主持人：</w:t>
            </w:r>
            <w:r w:rsidR="00CF6D59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张玫</w:t>
            </w:r>
            <w:r w:rsidR="00CF6D59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、王野</w:t>
            </w:r>
            <w:r w:rsidR="00CF6D59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；</w:t>
            </w:r>
            <w:r w:rsidR="00CF6D59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白海娇、杨利红</w:t>
            </w:r>
          </w:p>
        </w:tc>
      </w:tr>
      <w:tr w:rsidR="006C2A8F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A8F" w:rsidRPr="00825369" w:rsidRDefault="006C2A8F" w:rsidP="006C2A8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8F" w:rsidRPr="00825369" w:rsidRDefault="006C2A8F" w:rsidP="006C2A8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报告人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8F" w:rsidRPr="00825369" w:rsidRDefault="006C2A8F" w:rsidP="006C2A8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题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目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6C2A8F" w:rsidRPr="00825369" w:rsidRDefault="006C2A8F" w:rsidP="006C2A8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单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位</w:t>
            </w:r>
          </w:p>
        </w:tc>
      </w:tr>
      <w:tr w:rsidR="006C2A8F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A8F" w:rsidRPr="000E5D6A" w:rsidRDefault="003A7F6B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2A3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8F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陈爽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8F" w:rsidRPr="00231C35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浙江省</w:t>
            </w: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药品检验机构仪器设备信息化管理系统的设计与实现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6C2A8F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浙江省食品药品检验研究院</w:t>
            </w:r>
          </w:p>
        </w:tc>
      </w:tr>
      <w:tr w:rsidR="00B77BF1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Pr="000E5D6A" w:rsidRDefault="003A7F6B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李娜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OOS的统计判定策略及国内常见问题探讨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</w:tr>
      <w:tr w:rsidR="00B77BF1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Pr="000E5D6A" w:rsidRDefault="003A7F6B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刘雅丹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Default="00231C35" w:rsidP="00231C35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2013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2018年全国药品检测实验室能力验证回顾性研究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B77BF1" w:rsidRPr="00231C35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</w:tr>
      <w:tr w:rsidR="00B77BF1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Pr="000E5D6A" w:rsidRDefault="003A7F6B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李宝生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浅谈广东省药品检验所仪器设备全生命周期管理软件的实践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B77BF1" w:rsidRDefault="00231C35" w:rsidP="00C307A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1C35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广东省药品检验所</w:t>
            </w:r>
          </w:p>
        </w:tc>
      </w:tr>
      <w:tr w:rsidR="00F71E18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Pr="000E5D6A" w:rsidRDefault="00F71E18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Default="00F71E18" w:rsidP="000E5D6A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E18">
              <w:rPr>
                <w:rFonts w:asciiTheme="minorEastAsia" w:eastAsiaTheme="minorEastAsia" w:hAnsiTheme="minorEastAsia" w:hint="eastAsia"/>
                <w:sz w:val="24"/>
                <w:szCs w:val="24"/>
              </w:rPr>
              <w:t>李樱红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Default="00F71E18" w:rsidP="00F71E18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“数字药监”改革背景下食品药品检验机构数字化转型的探索及思考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F71E18" w:rsidRDefault="00F71E18" w:rsidP="00F71E18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浙江省食品药品检验研究院</w:t>
            </w:r>
          </w:p>
        </w:tc>
      </w:tr>
      <w:tr w:rsidR="00F71E18" w:rsidRPr="007C7FB7" w:rsidTr="00F67F05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Pr="000E5D6A" w:rsidRDefault="00F71E18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F71E18" w:rsidRPr="00CF6D59" w:rsidRDefault="00F71E18" w:rsidP="00F71E18">
            <w:pPr>
              <w:pStyle w:val="a4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F6D5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休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CF6D5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息</w:t>
            </w:r>
          </w:p>
        </w:tc>
      </w:tr>
      <w:tr w:rsidR="00F71E18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Pr="000E5D6A" w:rsidRDefault="00F71E18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Default="00AF7B8B" w:rsidP="00AF7B8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B8B">
              <w:rPr>
                <w:rFonts w:asciiTheme="minorEastAsia" w:eastAsiaTheme="minorEastAsia" w:hAnsiTheme="minorEastAsia" w:hint="eastAsia"/>
                <w:sz w:val="24"/>
                <w:szCs w:val="24"/>
              </w:rPr>
              <w:t>潘东波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18" w:rsidRPr="00C2345B" w:rsidRDefault="00AF7B8B" w:rsidP="00F71E18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B8B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实验室人员能力数字化生态管理探索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F71E18" w:rsidRDefault="00E36822" w:rsidP="00F71E18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36822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广东省药品检验所</w:t>
            </w:r>
          </w:p>
        </w:tc>
      </w:tr>
      <w:tr w:rsidR="00592EC2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Pr="000E5D6A" w:rsidRDefault="00592EC2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张玉婷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Pr="00C2345B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我国化妆品技术标准体系及问题探析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天津市药品检验研究院</w:t>
            </w:r>
          </w:p>
        </w:tc>
      </w:tr>
      <w:tr w:rsidR="00592EC2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Pr="000E5D6A" w:rsidRDefault="00592EC2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欧国灯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药品应急检验的质量控制探讨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广东省药品检验所</w:t>
            </w:r>
          </w:p>
        </w:tc>
      </w:tr>
      <w:tr w:rsidR="00592EC2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Pr="000E5D6A" w:rsidRDefault="00592EC2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D6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E5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5D6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 w:rsidRPr="000E5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5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5D6A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Pr="000E5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5D6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 w:rsidRPr="000E5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5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刘荣敏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345B">
              <w:rPr>
                <w:rFonts w:asciiTheme="minorEastAsia" w:eastAsiaTheme="minorEastAsia" w:hAnsiTheme="minorEastAsia" w:hint="eastAsia"/>
                <w:sz w:val="24"/>
                <w:szCs w:val="24"/>
              </w:rPr>
              <w:t>药品生产中仪器设备的数据完整性研究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齐鲁制药有限公司</w:t>
            </w:r>
          </w:p>
        </w:tc>
      </w:tr>
      <w:tr w:rsidR="00592EC2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Pr="000E5D6A" w:rsidRDefault="00592EC2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杨文凤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风险分析方法在药检机构质量监督的应用研究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广州市药品检验所</w:t>
            </w:r>
          </w:p>
        </w:tc>
      </w:tr>
      <w:tr w:rsidR="00592EC2" w:rsidRPr="007C7FB7" w:rsidTr="00B77BF1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Pr="000E5D6A" w:rsidRDefault="00592EC2" w:rsidP="00EF04AA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EF0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梁智渊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药品检验实验室分析方法确认的比较研究及实施建议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5B04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深圳市药品检验研究院</w:t>
            </w:r>
          </w:p>
        </w:tc>
      </w:tr>
      <w:tr w:rsidR="00592EC2" w:rsidRPr="007C7FB7" w:rsidTr="003469C8">
        <w:trPr>
          <w:cantSplit/>
          <w:trHeight w:val="447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7C7FB7" w:rsidRDefault="00592EC2" w:rsidP="00592EC2">
            <w:pPr>
              <w:adjustRightInd w:val="0"/>
              <w:snapToGrid w:val="0"/>
              <w:jc w:val="center"/>
              <w:rPr>
                <w:szCs w:val="21"/>
              </w:rPr>
            </w:pPr>
            <w:r w:rsidRPr="00D6178B">
              <w:rPr>
                <w:rFonts w:eastAsia="华文中宋"/>
                <w:sz w:val="24"/>
                <w:szCs w:val="24"/>
              </w:rPr>
              <w:t>第二分会场报告</w:t>
            </w:r>
            <w:r>
              <w:rPr>
                <w:rFonts w:eastAsia="华文中宋" w:hint="eastAsia"/>
                <w:sz w:val="24"/>
                <w:szCs w:val="24"/>
              </w:rPr>
              <w:t>（技术类）</w:t>
            </w:r>
          </w:p>
        </w:tc>
      </w:tr>
      <w:tr w:rsidR="00592EC2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9C4DDF" w:rsidRDefault="00592EC2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月9日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14:</w:t>
            </w:r>
            <w:r w:rsidR="007E4EE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6E65BD">
              <w:rPr>
                <w:rFonts w:asciiTheme="minorEastAsia" w:eastAsiaTheme="minorEastAsia" w:hAnsiTheme="minorEastAsia"/>
                <w:sz w:val="24"/>
                <w:szCs w:val="24"/>
              </w:rPr>
              <w:t>0-17:35</w:t>
            </w:r>
          </w:p>
        </w:tc>
      </w:tr>
      <w:tr w:rsidR="00592EC2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9C4DDF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2层报告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一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厅</w:t>
            </w:r>
          </w:p>
        </w:tc>
      </w:tr>
      <w:tr w:rsidR="00592EC2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9C4DDF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36F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主持人：</w:t>
            </w:r>
            <w:r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刘海静、</w:t>
            </w:r>
            <w:r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杨美花</w:t>
            </w:r>
            <w:r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；</w:t>
            </w:r>
            <w:r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王志斌、宋兰坤</w:t>
            </w:r>
          </w:p>
        </w:tc>
      </w:tr>
      <w:tr w:rsidR="00592EC2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825369" w:rsidRDefault="00592EC2" w:rsidP="00592EC2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825369" w:rsidRDefault="00592EC2" w:rsidP="00592EC2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报告人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825369" w:rsidRDefault="00592EC2" w:rsidP="00592EC2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题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目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Pr="00825369" w:rsidRDefault="00592EC2" w:rsidP="00592EC2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单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位</w:t>
            </w:r>
          </w:p>
        </w:tc>
      </w:tr>
      <w:tr w:rsidR="00592EC2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Default="00592EC2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5B03">
              <w:rPr>
                <w:rFonts w:asciiTheme="minorEastAsia" w:eastAsiaTheme="minorEastAsia" w:hAnsiTheme="minorEastAsia" w:hint="eastAsia"/>
                <w:sz w:val="24"/>
                <w:szCs w:val="24"/>
              </w:rPr>
              <w:t>张元元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5B03">
              <w:rPr>
                <w:rFonts w:asciiTheme="minorEastAsia" w:eastAsiaTheme="minorEastAsia" w:hAnsiTheme="minorEastAsia" w:hint="eastAsia"/>
                <w:sz w:val="24"/>
                <w:szCs w:val="24"/>
              </w:rPr>
              <w:t>“自上而下”法评定液质联用技术检测犬血浆中红霉素浓度的不确定度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EC2" w:rsidRDefault="00592EC2" w:rsidP="00592EC2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5B03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北京大学第三医院药剂科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5404D7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009F">
              <w:rPr>
                <w:rFonts w:asciiTheme="minorEastAsia" w:eastAsiaTheme="minorEastAsia" w:hAnsiTheme="minorEastAsia" w:hint="eastAsia"/>
                <w:sz w:val="24"/>
                <w:szCs w:val="24"/>
              </w:rPr>
              <w:t>高家敏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5404D7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009F">
              <w:rPr>
                <w:rFonts w:asciiTheme="minorEastAsia" w:eastAsiaTheme="minorEastAsia" w:hAnsiTheme="minorEastAsia" w:hint="eastAsia"/>
                <w:sz w:val="24"/>
                <w:szCs w:val="24"/>
              </w:rPr>
              <w:t>化妆品中防晒剂奥克立林测定能力验证研究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5404D7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009F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-14: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刘照胜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6B585C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基于金属有机骨架材料杂化印迹聚合物制备及吸附性能评价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天津医科大学药学院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阎雅宁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DNA分子生物学技术对葡萄球菌的鉴定方法及分析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天津市药品检验研究院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靳雯臻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妥洛特罗透皮贴剂体外一致性评价研究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北京协和医学院、中国医学科学院药物研究所</w:t>
            </w:r>
          </w:p>
        </w:tc>
      </w:tr>
      <w:tr w:rsidR="00627A4B" w:rsidRPr="007C7FB7" w:rsidTr="005A0C52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6D5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休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CF6D5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息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檀华进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6B585C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苯磺贝他斯汀滴眼液中苯扎氯铵含量分析方法研究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北京协和医学院、中国医学科学院药物研究所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陈宇堃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6B585C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盐酸地巴唑及片剂含量测定方法的比较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广东省药品检验所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李丹凤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6B585C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液相色谱-串联质谱法测定甘氨酸中基因毒性杂质含量及其不确定度评估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广西壮族自治区食品药品检验所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迪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建立QC微生物室洁净区菌种库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585C">
              <w:rPr>
                <w:rFonts w:asciiTheme="minorEastAsia" w:eastAsiaTheme="minorEastAsia" w:hAnsiTheme="minorEastAsia" w:hint="eastAsia"/>
                <w:sz w:val="24"/>
                <w:szCs w:val="24"/>
              </w:rPr>
              <w:t>齐鲁制药有限公司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闫顺华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质量控制图在食用植物油苯并（α）芘测定中的应用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新疆维吾尔自治区食品药品检验所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7E4EE4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2BAE">
              <w:rPr>
                <w:rFonts w:asciiTheme="minorEastAsia" w:eastAsiaTheme="minorEastAsia" w:hAnsiTheme="minorEastAsia" w:hint="eastAsia"/>
                <w:sz w:val="24"/>
                <w:szCs w:val="24"/>
              </w:rPr>
              <w:t>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872BAE">
              <w:rPr>
                <w:rFonts w:asciiTheme="minorEastAsia" w:eastAsiaTheme="minorEastAsia" w:hAnsiTheme="minorEastAsia" w:hint="eastAsia"/>
                <w:sz w:val="24"/>
                <w:szCs w:val="24"/>
              </w:rPr>
              <w:t>荔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2BAE">
              <w:rPr>
                <w:rFonts w:asciiTheme="minorEastAsia" w:eastAsiaTheme="minorEastAsia" w:hAnsiTheme="minorEastAsia" w:hint="eastAsia"/>
                <w:sz w:val="24"/>
                <w:szCs w:val="24"/>
              </w:rPr>
              <w:t>HPLC法测定化妆品中防晒剂水杨酸乙基己酯含量不确定度的评定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2BAE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北京市药品检验所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E65BD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7E4E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覃婷婷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E110D7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牛磺酸颗粒评价性抽验结果及质量分析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0D7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天津市药品检验研究院</w:t>
            </w:r>
          </w:p>
        </w:tc>
      </w:tr>
      <w:tr w:rsidR="00627A4B" w:rsidRPr="007C7FB7" w:rsidTr="006C2A8F">
        <w:trPr>
          <w:cantSplit/>
          <w:trHeight w:val="391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825369" w:rsidRDefault="00627A4B" w:rsidP="006E65BD">
            <w:pPr>
              <w:pStyle w:val="a4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369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04D7"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5404D7">
              <w:rPr>
                <w:rFonts w:asciiTheme="minorEastAsia" w:eastAsiaTheme="minorEastAsia" w:hAnsiTheme="minorEastAsia" w:hint="eastAsia"/>
                <w:sz w:val="24"/>
                <w:szCs w:val="24"/>
              </w:rPr>
              <w:t>巍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04D7">
              <w:rPr>
                <w:rFonts w:asciiTheme="minorEastAsia" w:eastAsiaTheme="minorEastAsia" w:hAnsiTheme="minorEastAsia" w:hint="eastAsia"/>
                <w:sz w:val="24"/>
                <w:szCs w:val="24"/>
              </w:rPr>
              <w:t>不同厂家阿莫西林胶囊中阿莫西林聚合物含量的考察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04D7">
              <w:rPr>
                <w:rFonts w:asciiTheme="minorEastAsia" w:eastAsiaTheme="minorEastAsia" w:hAnsiTheme="minorEastAsia" w:hint="eastAsia"/>
                <w:sz w:val="24"/>
                <w:szCs w:val="24"/>
              </w:rPr>
              <w:t>重庆市涪陵食品药品检验所</w:t>
            </w:r>
          </w:p>
        </w:tc>
      </w:tr>
      <w:tr w:rsidR="00627A4B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9C4DDF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药物检测</w:t>
            </w:r>
            <w:r>
              <w:rPr>
                <w:rFonts w:eastAsia="华文中宋"/>
                <w:sz w:val="24"/>
                <w:szCs w:val="24"/>
              </w:rPr>
              <w:t>新技术培训</w:t>
            </w:r>
          </w:p>
        </w:tc>
      </w:tr>
      <w:tr w:rsidR="00627A4B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9C4DDF" w:rsidRDefault="00627A4B" w:rsidP="00A15533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45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</w:t>
            </w:r>
            <w:r w:rsidR="00A15533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:</w:t>
            </w:r>
            <w:r w:rsidR="00A15533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55</w:t>
            </w:r>
          </w:p>
        </w:tc>
      </w:tr>
      <w:tr w:rsidR="00627A4B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9C4DDF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C70ECB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</w:t>
            </w:r>
            <w:r w:rsidRPr="00C70ECB">
              <w:rPr>
                <w:rFonts w:asciiTheme="minorEastAsia" w:eastAsiaTheme="minorEastAsia" w:hAnsiTheme="minorEastAsia"/>
                <w:sz w:val="24"/>
                <w:szCs w:val="24"/>
              </w:rPr>
              <w:t>天士力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1层佳友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多功能厅</w:t>
            </w:r>
          </w:p>
        </w:tc>
      </w:tr>
      <w:tr w:rsidR="008940FD" w:rsidRPr="007C7FB7" w:rsidTr="003469C8">
        <w:trPr>
          <w:cantSplit/>
          <w:trHeight w:val="391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0FD" w:rsidRPr="009C4DDF" w:rsidRDefault="008940FD" w:rsidP="008940FD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7536F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主持人：</w:t>
            </w:r>
            <w:r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孙芩芩</w:t>
            </w:r>
            <w:r w:rsidR="000043CB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、</w:t>
            </w:r>
            <w:r w:rsidR="000043CB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叶正良</w:t>
            </w:r>
            <w:bookmarkStart w:id="0" w:name="_GoBack"/>
            <w:bookmarkEnd w:id="0"/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825369" w:rsidRDefault="00627A4B" w:rsidP="00627A4B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825369" w:rsidRDefault="00627A4B" w:rsidP="00627A4B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报告人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825369" w:rsidRDefault="00627A4B" w:rsidP="00627A4B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题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目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825369" w:rsidRDefault="00627A4B" w:rsidP="00627A4B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单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位</w:t>
            </w:r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E65BD" w:rsidP="006E65B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27A4B"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27A4B" w:rsidRPr="001C2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7A4B"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0C5B1A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陈  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spacing w:line="400" w:lineRule="atLeast"/>
              <w:rPr>
                <w:rFonts w:hAnsi="宋体" w:cs="宋体"/>
                <w:color w:val="000000"/>
                <w:sz w:val="22"/>
              </w:rPr>
            </w:pPr>
            <w:r w:rsidRPr="00D17A27">
              <w:rPr>
                <w:rFonts w:hAnsi="宋体" w:cs="宋体" w:hint="eastAsia"/>
                <w:color w:val="000000"/>
                <w:sz w:val="22"/>
              </w:rPr>
              <w:t>药物杂质分析</w:t>
            </w:r>
            <w:r w:rsidRPr="00D17A27">
              <w:rPr>
                <w:rFonts w:hAnsi="宋体" w:cs="宋体"/>
                <w:color w:val="000000"/>
                <w:sz w:val="22"/>
              </w:rPr>
              <w:t>管理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 w:rsidRPr="00D17A27">
              <w:rPr>
                <w:rFonts w:hAnsi="宋体" w:cs="宋体" w:hint="eastAsia"/>
                <w:color w:val="000000"/>
                <w:sz w:val="22"/>
              </w:rPr>
              <w:t>康龙化成</w:t>
            </w:r>
            <w:r w:rsidRPr="00D17A27">
              <w:rPr>
                <w:rFonts w:hAnsi="宋体" w:cs="宋体"/>
                <w:color w:val="000000"/>
                <w:sz w:val="22"/>
              </w:rPr>
              <w:t>（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北京</w:t>
            </w:r>
            <w:r w:rsidRPr="00D17A27">
              <w:rPr>
                <w:rFonts w:hAnsi="宋体" w:cs="宋体"/>
                <w:color w:val="000000"/>
                <w:sz w:val="22"/>
              </w:rPr>
              <w:t>）</w:t>
            </w:r>
            <w:r w:rsidRPr="00D17A27">
              <w:rPr>
                <w:rFonts w:hAnsi="宋体" w:cs="宋体" w:hint="eastAsia"/>
                <w:color w:val="000000"/>
                <w:sz w:val="22"/>
              </w:rPr>
              <w:t>新药</w:t>
            </w:r>
            <w:r w:rsidRPr="00D17A27">
              <w:rPr>
                <w:rFonts w:hAnsi="宋体" w:cs="宋体"/>
                <w:color w:val="000000"/>
                <w:sz w:val="22"/>
              </w:rPr>
              <w:t>技术股份有限公司</w:t>
            </w:r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27A4B" w:rsidP="006E65B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0C5B1A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刘雪</w:t>
            </w:r>
            <w:r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基因</w:t>
            </w:r>
            <w:r>
              <w:rPr>
                <w:rFonts w:hAnsi="宋体" w:cs="宋体"/>
                <w:color w:val="000000"/>
                <w:sz w:val="22"/>
              </w:rPr>
              <w:t>毒杂质的方法开发策略及应用案例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上海博悦</w:t>
            </w:r>
            <w:r>
              <w:rPr>
                <w:color w:val="000000"/>
                <w:sz w:val="22"/>
              </w:rPr>
              <w:t>生物科技有限公司</w:t>
            </w:r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27A4B" w:rsidP="006E65B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0C5B1A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 xml:space="preserve">王 </w:t>
            </w:r>
            <w:r w:rsidRPr="000C5B1A"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  <w:t xml:space="preserve"> </w:t>
            </w: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悦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药物</w:t>
            </w:r>
            <w:r>
              <w:rPr>
                <w:rFonts w:hAnsi="宋体" w:cs="宋体"/>
                <w:color w:val="000000"/>
                <w:sz w:val="22"/>
              </w:rPr>
              <w:t>质量分析结果偏差与方法耐用性的考虑与探讨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沃特世科技</w:t>
            </w:r>
            <w:r>
              <w:rPr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上海</w:t>
            </w:r>
            <w:r>
              <w:rPr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</w:tr>
      <w:tr w:rsidR="00627A4B" w:rsidRPr="000B08F8" w:rsidTr="00B4004A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E65BD" w:rsidP="006E65B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Default="00627A4B" w:rsidP="00627A4B">
            <w:pPr>
              <w:pStyle w:val="a4"/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休</w:t>
            </w:r>
            <w:r>
              <w:rPr>
                <w:rFonts w:asciiTheme="minorHAnsi" w:eastAsia="华文中宋" w:hAnsiTheme="minorHAnsi" w:hint="eastAsia"/>
                <w:sz w:val="24"/>
                <w:szCs w:val="24"/>
              </w:rPr>
              <w:t xml:space="preserve">  </w:t>
            </w: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息</w:t>
            </w:r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27A4B" w:rsidP="006E65B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0C5B1A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徐永威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杂质</w:t>
            </w:r>
            <w:r>
              <w:rPr>
                <w:rFonts w:hAnsi="宋体" w:cs="宋体"/>
                <w:color w:val="000000"/>
                <w:sz w:val="22"/>
              </w:rPr>
              <w:t>分析常见难点剖析及最新解决方案介绍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沃特世科技</w:t>
            </w:r>
            <w:r>
              <w:rPr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上海</w:t>
            </w:r>
            <w:r>
              <w:rPr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27A4B" w:rsidP="00A1553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65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5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0C5B1A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冯  薇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如何</w:t>
            </w:r>
            <w:r>
              <w:rPr>
                <w:rFonts w:hAnsi="宋体" w:cs="宋体"/>
                <w:color w:val="000000"/>
                <w:sz w:val="22"/>
              </w:rPr>
              <w:t>高效地建立稳定合规的分析方法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沃特世科技</w:t>
            </w:r>
            <w:r>
              <w:rPr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上海</w:t>
            </w:r>
            <w:r>
              <w:rPr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</w:tr>
      <w:tr w:rsidR="00627A4B" w:rsidRPr="000B08F8" w:rsidTr="003469C8">
        <w:trPr>
          <w:cantSplit/>
          <w:trHeight w:val="391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1C2F66" w:rsidRDefault="00627A4B" w:rsidP="00A1553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5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15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2F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53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0C5B1A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0C5B1A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郭彦丽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 w:rsidRPr="006658A4">
              <w:rPr>
                <w:rFonts w:hint="eastAsia"/>
                <w:color w:val="000000"/>
                <w:sz w:val="22"/>
              </w:rPr>
              <w:t>二维柱切换色谱质谱技术在药物分析中的应用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D17A27" w:rsidRDefault="00627A4B" w:rsidP="00627A4B">
            <w:pPr>
              <w:pStyle w:val="a4"/>
              <w:adjustRightInd w:val="0"/>
              <w:snapToGrid w:val="0"/>
              <w:rPr>
                <w:rFonts w:hAnsi="宋体" w:cs="宋体"/>
                <w:color w:val="000000"/>
                <w:sz w:val="22"/>
              </w:rPr>
            </w:pPr>
            <w:r w:rsidRPr="00FF6404"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岛津企业</w:t>
            </w:r>
            <w:r w:rsidRPr="00FF6404">
              <w:rPr>
                <w:rFonts w:asciiTheme="minorEastAsia" w:hAnsiTheme="minorEastAsia" w:cs="Times New Roman"/>
                <w:caps/>
                <w:sz w:val="24"/>
                <w:szCs w:val="24"/>
              </w:rPr>
              <w:t>管理（</w:t>
            </w:r>
            <w:r w:rsidRPr="00FF6404"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中国</w:t>
            </w:r>
            <w:r w:rsidRPr="00FF6404">
              <w:rPr>
                <w:rFonts w:asciiTheme="minorEastAsia" w:hAnsiTheme="minorEastAsia" w:cs="Times New Roman"/>
                <w:caps/>
                <w:sz w:val="24"/>
                <w:szCs w:val="24"/>
              </w:rPr>
              <w:t>）</w:t>
            </w:r>
            <w:r w:rsidRPr="00FF6404">
              <w:rPr>
                <w:rFonts w:asciiTheme="minorEastAsia" w:hAnsiTheme="minorEastAsia" w:cs="Times New Roman" w:hint="eastAsia"/>
                <w:caps/>
                <w:sz w:val="24"/>
                <w:szCs w:val="24"/>
              </w:rPr>
              <w:t>有限公司</w:t>
            </w:r>
          </w:p>
        </w:tc>
      </w:tr>
      <w:tr w:rsidR="00627A4B" w:rsidRPr="008F6C26" w:rsidTr="003469C8">
        <w:trPr>
          <w:cantSplit/>
          <w:trHeight w:val="275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9C4DDF" w:rsidRDefault="00627A4B" w:rsidP="00627A4B">
            <w:pPr>
              <w:pStyle w:val="a4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代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表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撤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离</w:t>
            </w:r>
          </w:p>
        </w:tc>
      </w:tr>
      <w:tr w:rsidR="00627A4B" w:rsidRPr="008F6C26" w:rsidTr="003469C8">
        <w:trPr>
          <w:cantSplit/>
          <w:trHeight w:val="334"/>
        </w:trPr>
        <w:tc>
          <w:tcPr>
            <w:tcW w:w="100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A4B" w:rsidRPr="009C4DDF" w:rsidRDefault="00627A4B" w:rsidP="00627A4B">
            <w:pPr>
              <w:pStyle w:val="a4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2019年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:00前退房</w:t>
            </w:r>
          </w:p>
        </w:tc>
      </w:tr>
    </w:tbl>
    <w:p w:rsidR="002C5644" w:rsidRDefault="002C5644" w:rsidP="007D2347">
      <w:pPr>
        <w:widowControl/>
        <w:jc w:val="left"/>
      </w:pPr>
    </w:p>
    <w:sectPr w:rsidR="002C5644" w:rsidSect="00F4625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77" w:rsidRDefault="006B6077" w:rsidP="007D2347">
      <w:r>
        <w:separator/>
      </w:r>
    </w:p>
  </w:endnote>
  <w:endnote w:type="continuationSeparator" w:id="0">
    <w:p w:rsidR="006B6077" w:rsidRDefault="006B6077" w:rsidP="007D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77" w:rsidRDefault="006B6077" w:rsidP="007D2347">
      <w:r>
        <w:separator/>
      </w:r>
    </w:p>
  </w:footnote>
  <w:footnote w:type="continuationSeparator" w:id="0">
    <w:p w:rsidR="006B6077" w:rsidRDefault="006B6077" w:rsidP="007D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A32467"/>
    <w:multiLevelType w:val="hybridMultilevel"/>
    <w:tmpl w:val="DD7EA38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0D"/>
    <w:rsid w:val="000043CB"/>
    <w:rsid w:val="00044228"/>
    <w:rsid w:val="0007162E"/>
    <w:rsid w:val="00075D7F"/>
    <w:rsid w:val="000B08F8"/>
    <w:rsid w:val="000C5B1A"/>
    <w:rsid w:val="000D5B03"/>
    <w:rsid w:val="000E5D6A"/>
    <w:rsid w:val="0010153B"/>
    <w:rsid w:val="00133E9D"/>
    <w:rsid w:val="00142ACB"/>
    <w:rsid w:val="0016481E"/>
    <w:rsid w:val="0018266F"/>
    <w:rsid w:val="001D550D"/>
    <w:rsid w:val="001E18A6"/>
    <w:rsid w:val="001E3DC5"/>
    <w:rsid w:val="001F3556"/>
    <w:rsid w:val="00212B8A"/>
    <w:rsid w:val="00231C35"/>
    <w:rsid w:val="00231C3B"/>
    <w:rsid w:val="00270316"/>
    <w:rsid w:val="002739F7"/>
    <w:rsid w:val="002A3993"/>
    <w:rsid w:val="002C5644"/>
    <w:rsid w:val="00344353"/>
    <w:rsid w:val="003469C8"/>
    <w:rsid w:val="00351447"/>
    <w:rsid w:val="003862C5"/>
    <w:rsid w:val="003A7F6B"/>
    <w:rsid w:val="003B6324"/>
    <w:rsid w:val="003E1E03"/>
    <w:rsid w:val="003F0A98"/>
    <w:rsid w:val="00411853"/>
    <w:rsid w:val="00427E79"/>
    <w:rsid w:val="004340A1"/>
    <w:rsid w:val="00452326"/>
    <w:rsid w:val="0047639F"/>
    <w:rsid w:val="004803D8"/>
    <w:rsid w:val="00494C0F"/>
    <w:rsid w:val="004A1003"/>
    <w:rsid w:val="004A2274"/>
    <w:rsid w:val="004B460C"/>
    <w:rsid w:val="004C48D8"/>
    <w:rsid w:val="004E1F8D"/>
    <w:rsid w:val="004F5B04"/>
    <w:rsid w:val="004F7691"/>
    <w:rsid w:val="005404D7"/>
    <w:rsid w:val="00551D48"/>
    <w:rsid w:val="00575E05"/>
    <w:rsid w:val="00592EC2"/>
    <w:rsid w:val="0059449E"/>
    <w:rsid w:val="005A185A"/>
    <w:rsid w:val="005D3801"/>
    <w:rsid w:val="005E720B"/>
    <w:rsid w:val="0060245F"/>
    <w:rsid w:val="006175C5"/>
    <w:rsid w:val="00627A4B"/>
    <w:rsid w:val="006658A4"/>
    <w:rsid w:val="00682DF1"/>
    <w:rsid w:val="006A46E8"/>
    <w:rsid w:val="006B0943"/>
    <w:rsid w:val="006B585C"/>
    <w:rsid w:val="006B6077"/>
    <w:rsid w:val="006C2A8F"/>
    <w:rsid w:val="006D6120"/>
    <w:rsid w:val="006E5355"/>
    <w:rsid w:val="006E65BD"/>
    <w:rsid w:val="00716EC2"/>
    <w:rsid w:val="00717C2B"/>
    <w:rsid w:val="00733A8C"/>
    <w:rsid w:val="00750946"/>
    <w:rsid w:val="00790452"/>
    <w:rsid w:val="00793515"/>
    <w:rsid w:val="007A7EA2"/>
    <w:rsid w:val="007D2347"/>
    <w:rsid w:val="007E4EE4"/>
    <w:rsid w:val="007F2343"/>
    <w:rsid w:val="00804E57"/>
    <w:rsid w:val="00815020"/>
    <w:rsid w:val="008176AC"/>
    <w:rsid w:val="00825369"/>
    <w:rsid w:val="008655FE"/>
    <w:rsid w:val="00872BAE"/>
    <w:rsid w:val="008940FD"/>
    <w:rsid w:val="008C4300"/>
    <w:rsid w:val="008C636D"/>
    <w:rsid w:val="008E22D3"/>
    <w:rsid w:val="008E4F51"/>
    <w:rsid w:val="008E6D11"/>
    <w:rsid w:val="00900A0D"/>
    <w:rsid w:val="00913AE3"/>
    <w:rsid w:val="00917DE6"/>
    <w:rsid w:val="0092569C"/>
    <w:rsid w:val="00931BA2"/>
    <w:rsid w:val="00936B18"/>
    <w:rsid w:val="00943581"/>
    <w:rsid w:val="00956A1E"/>
    <w:rsid w:val="00962E4C"/>
    <w:rsid w:val="00997E8F"/>
    <w:rsid w:val="009A672C"/>
    <w:rsid w:val="009C3F88"/>
    <w:rsid w:val="009E6C49"/>
    <w:rsid w:val="00A11BE2"/>
    <w:rsid w:val="00A14DB2"/>
    <w:rsid w:val="00A15533"/>
    <w:rsid w:val="00A15AC0"/>
    <w:rsid w:val="00A21F53"/>
    <w:rsid w:val="00A507BF"/>
    <w:rsid w:val="00A8225E"/>
    <w:rsid w:val="00AB2FC9"/>
    <w:rsid w:val="00AE2AD7"/>
    <w:rsid w:val="00AF7B8B"/>
    <w:rsid w:val="00B02C3C"/>
    <w:rsid w:val="00B04E22"/>
    <w:rsid w:val="00B10BB8"/>
    <w:rsid w:val="00B1287A"/>
    <w:rsid w:val="00B525EB"/>
    <w:rsid w:val="00B63562"/>
    <w:rsid w:val="00B66B00"/>
    <w:rsid w:val="00B77BF1"/>
    <w:rsid w:val="00B86F42"/>
    <w:rsid w:val="00B935D2"/>
    <w:rsid w:val="00B93F86"/>
    <w:rsid w:val="00B953B6"/>
    <w:rsid w:val="00BB068F"/>
    <w:rsid w:val="00BC61F5"/>
    <w:rsid w:val="00BD55A2"/>
    <w:rsid w:val="00BF6185"/>
    <w:rsid w:val="00C10A17"/>
    <w:rsid w:val="00C2345B"/>
    <w:rsid w:val="00C276B0"/>
    <w:rsid w:val="00C307A3"/>
    <w:rsid w:val="00C3453A"/>
    <w:rsid w:val="00C74F50"/>
    <w:rsid w:val="00CD762B"/>
    <w:rsid w:val="00CD7CD0"/>
    <w:rsid w:val="00CE3157"/>
    <w:rsid w:val="00CF6D59"/>
    <w:rsid w:val="00D10DFE"/>
    <w:rsid w:val="00D42450"/>
    <w:rsid w:val="00D83481"/>
    <w:rsid w:val="00D838C9"/>
    <w:rsid w:val="00DF08F8"/>
    <w:rsid w:val="00DF1071"/>
    <w:rsid w:val="00DF3A7B"/>
    <w:rsid w:val="00E110D7"/>
    <w:rsid w:val="00E20465"/>
    <w:rsid w:val="00E36822"/>
    <w:rsid w:val="00E409EA"/>
    <w:rsid w:val="00E5009F"/>
    <w:rsid w:val="00E523C6"/>
    <w:rsid w:val="00E660B6"/>
    <w:rsid w:val="00EA6FE0"/>
    <w:rsid w:val="00EF04AA"/>
    <w:rsid w:val="00F37650"/>
    <w:rsid w:val="00F46256"/>
    <w:rsid w:val="00F71E18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F17C34-8116-4A9F-8A61-D5CE5C3F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00A0D"/>
    <w:pPr>
      <w:ind w:firstLineChars="200" w:firstLine="420"/>
    </w:pPr>
  </w:style>
  <w:style w:type="character" w:customStyle="1" w:styleId="Char">
    <w:name w:val="纯文本 Char"/>
    <w:aliases w:val="普通文字 Char"/>
    <w:basedOn w:val="a0"/>
    <w:link w:val="a4"/>
    <w:locked/>
    <w:rsid w:val="00900A0D"/>
    <w:rPr>
      <w:rFonts w:ascii="宋体" w:eastAsia="宋体" w:hAnsi="Courier New"/>
    </w:rPr>
  </w:style>
  <w:style w:type="paragraph" w:styleId="a4">
    <w:name w:val="Plain Text"/>
    <w:aliases w:val="普通文字"/>
    <w:basedOn w:val="a"/>
    <w:link w:val="Char"/>
    <w:unhideWhenUsed/>
    <w:rsid w:val="00900A0D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00A0D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7D2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234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D2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D2347"/>
    <w:rPr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B77BF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B77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文瑾</dc:creator>
  <cp:keywords/>
  <dc:description/>
  <cp:lastModifiedBy>文瑾</cp:lastModifiedBy>
  <cp:revision>3</cp:revision>
  <cp:lastPrinted>2019-07-25T05:22:00Z</cp:lastPrinted>
  <dcterms:created xsi:type="dcterms:W3CDTF">2019-07-25T07:52:00Z</dcterms:created>
  <dcterms:modified xsi:type="dcterms:W3CDTF">2019-07-25T07:52:00Z</dcterms:modified>
</cp:coreProperties>
</file>