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3B9" w:rsidRPr="00A804D5" w:rsidRDefault="005963B9" w:rsidP="005963B9">
      <w:pPr>
        <w:adjustRightInd w:val="0"/>
        <w:snapToGrid w:val="0"/>
        <w:spacing w:line="360" w:lineRule="auto"/>
        <w:rPr>
          <w:rFonts w:eastAsia="仿宋" w:hAnsi="仿宋"/>
          <w:sz w:val="32"/>
          <w:szCs w:val="32"/>
        </w:rPr>
      </w:pPr>
      <w:r w:rsidRPr="00A804D5">
        <w:rPr>
          <w:rFonts w:eastAsia="仿宋" w:hAnsi="仿宋"/>
          <w:sz w:val="32"/>
          <w:szCs w:val="32"/>
        </w:rPr>
        <w:t>附件</w:t>
      </w:r>
      <w:r>
        <w:rPr>
          <w:rFonts w:eastAsia="仿宋" w:hAnsi="仿宋" w:hint="eastAsia"/>
          <w:sz w:val="32"/>
          <w:szCs w:val="32"/>
        </w:rPr>
        <w:t>2</w:t>
      </w:r>
      <w:r w:rsidRPr="00A804D5">
        <w:rPr>
          <w:rFonts w:eastAsia="仿宋" w:hAnsi="仿宋"/>
          <w:sz w:val="32"/>
          <w:szCs w:val="32"/>
        </w:rPr>
        <w:t>：</w:t>
      </w:r>
    </w:p>
    <w:p w:rsidR="005963B9" w:rsidRPr="00A804D5" w:rsidRDefault="005963B9" w:rsidP="005963B9">
      <w:pPr>
        <w:adjustRightInd w:val="0"/>
        <w:snapToGrid w:val="0"/>
        <w:jc w:val="center"/>
        <w:rPr>
          <w:rFonts w:ascii="黑体" w:eastAsia="黑体" w:hAnsi="黑体"/>
          <w:bCs/>
          <w:sz w:val="36"/>
          <w:szCs w:val="36"/>
        </w:rPr>
      </w:pPr>
      <w:r w:rsidRPr="00A804D5">
        <w:rPr>
          <w:rFonts w:ascii="黑体" w:eastAsia="黑体" w:hAnsi="黑体"/>
          <w:bCs/>
          <w:color w:val="000000"/>
          <w:kern w:val="0"/>
          <w:sz w:val="36"/>
          <w:szCs w:val="36"/>
        </w:rPr>
        <w:t>第十四届中国药学会青年药学</w:t>
      </w:r>
      <w:r w:rsidRPr="00A804D5"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论坛</w:t>
      </w:r>
      <w:r w:rsidRPr="00A804D5">
        <w:rPr>
          <w:rFonts w:ascii="黑体" w:eastAsia="黑体" w:hAnsi="黑体" w:hint="eastAsia"/>
          <w:bCs/>
          <w:sz w:val="36"/>
          <w:szCs w:val="36"/>
        </w:rPr>
        <w:t>拟定日程</w:t>
      </w:r>
    </w:p>
    <w:p w:rsidR="005963B9" w:rsidRDefault="005963B9" w:rsidP="005963B9">
      <w:pPr>
        <w:adjustRightInd w:val="0"/>
        <w:snapToGrid w:val="0"/>
        <w:jc w:val="center"/>
        <w:rPr>
          <w:rFonts w:cs="宋体"/>
          <w:sz w:val="28"/>
          <w:szCs w:val="28"/>
          <w:highlight w:val="yellow"/>
        </w:rPr>
      </w:pPr>
    </w:p>
    <w:tbl>
      <w:tblPr>
        <w:tblW w:w="10787" w:type="dxa"/>
        <w:tblInd w:w="-6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12"/>
        <w:gridCol w:w="567"/>
        <w:gridCol w:w="284"/>
        <w:gridCol w:w="129"/>
        <w:gridCol w:w="12"/>
        <w:gridCol w:w="567"/>
        <w:gridCol w:w="426"/>
        <w:gridCol w:w="3402"/>
      </w:tblGrid>
      <w:tr w:rsidR="005963B9" w:rsidRPr="0059015A" w:rsidTr="0053230F">
        <w:trPr>
          <w:trHeight w:val="664"/>
        </w:trPr>
        <w:tc>
          <w:tcPr>
            <w:tcW w:w="10787" w:type="dxa"/>
            <w:gridSpan w:val="9"/>
            <w:vAlign w:val="center"/>
          </w:tcPr>
          <w:p w:rsidR="005963B9" w:rsidRPr="0059015A" w:rsidRDefault="005963B9" w:rsidP="0053230F">
            <w:pPr>
              <w:adjustRightInd w:val="0"/>
              <w:snapToGrid w:val="0"/>
              <w:spacing w:line="500" w:lineRule="exact"/>
              <w:jc w:val="center"/>
              <w:rPr>
                <w:rFonts w:eastAsia="华文中宋"/>
                <w:color w:val="000000"/>
                <w:kern w:val="0"/>
                <w:sz w:val="28"/>
                <w:szCs w:val="28"/>
              </w:rPr>
            </w:pPr>
            <w:r w:rsidRPr="0059015A">
              <w:rPr>
                <w:rFonts w:eastAsia="华文中宋" w:hint="eastAsia"/>
              </w:rPr>
              <w:t>主会场</w:t>
            </w:r>
          </w:p>
        </w:tc>
      </w:tr>
      <w:tr w:rsidR="005963B9" w:rsidRPr="0059015A" w:rsidTr="0053230F">
        <w:tc>
          <w:tcPr>
            <w:tcW w:w="10787" w:type="dxa"/>
            <w:gridSpan w:val="9"/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 xml:space="preserve">时  </w:t>
            </w:r>
            <w:r>
              <w:rPr>
                <w:rFonts w:hAnsi="宋体" w:hint="eastAsia"/>
                <w:sz w:val="24"/>
                <w:szCs w:val="24"/>
              </w:rPr>
              <w:t xml:space="preserve">  </w:t>
            </w:r>
            <w:r w:rsidRPr="0059015A">
              <w:rPr>
                <w:rFonts w:hAnsi="宋体"/>
                <w:sz w:val="24"/>
                <w:szCs w:val="24"/>
              </w:rPr>
              <w:t xml:space="preserve">间：2018年7月4日 </w:t>
            </w:r>
          </w:p>
        </w:tc>
      </w:tr>
      <w:tr w:rsidR="005963B9" w:rsidRPr="0059015A" w:rsidTr="0053230F">
        <w:tc>
          <w:tcPr>
            <w:tcW w:w="10787" w:type="dxa"/>
            <w:gridSpan w:val="9"/>
            <w:shd w:val="clear" w:color="auto" w:fill="auto"/>
            <w:vAlign w:val="center"/>
          </w:tcPr>
          <w:p w:rsidR="005963B9" w:rsidRPr="00052590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kern w:val="2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 xml:space="preserve">地  </w:t>
            </w:r>
            <w:r>
              <w:rPr>
                <w:rFonts w:hAnsi="宋体" w:hint="eastAsia"/>
                <w:sz w:val="24"/>
                <w:szCs w:val="24"/>
              </w:rPr>
              <w:t xml:space="preserve">  </w:t>
            </w:r>
            <w:r w:rsidRPr="0059015A">
              <w:rPr>
                <w:rFonts w:hAnsi="宋体" w:hint="eastAsia"/>
                <w:sz w:val="24"/>
                <w:szCs w:val="24"/>
              </w:rPr>
              <w:t>址</w:t>
            </w:r>
            <w:r w:rsidRPr="0059015A">
              <w:rPr>
                <w:rFonts w:hAnsi="宋体"/>
                <w:sz w:val="24"/>
                <w:szCs w:val="24"/>
              </w:rPr>
              <w:t>：</w:t>
            </w:r>
            <w:r w:rsidRPr="00981811">
              <w:rPr>
                <w:rFonts w:hAnsi="宋体" w:hint="eastAsia"/>
                <w:sz w:val="24"/>
                <w:szCs w:val="24"/>
              </w:rPr>
              <w:t>杭州电子科技大学</w:t>
            </w:r>
            <w:r>
              <w:rPr>
                <w:rFonts w:hAnsi="宋体" w:hint="eastAsia"/>
                <w:sz w:val="24"/>
                <w:szCs w:val="24"/>
              </w:rPr>
              <w:t>科技馆二楼</w:t>
            </w:r>
            <w:r w:rsidRPr="00615B1D">
              <w:rPr>
                <w:rFonts w:hAnsi="宋体" w:hint="eastAsia"/>
                <w:sz w:val="24"/>
                <w:szCs w:val="24"/>
              </w:rPr>
              <w:t>报告厅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>参加人员：</w:t>
            </w:r>
            <w:r w:rsidRPr="0059015A">
              <w:rPr>
                <w:rFonts w:hAnsi="宋体" w:hint="eastAsia"/>
                <w:sz w:val="24"/>
                <w:szCs w:val="24"/>
              </w:rPr>
              <w:t>全体代表</w:t>
            </w:r>
          </w:p>
        </w:tc>
      </w:tr>
      <w:tr w:rsidR="005963B9" w:rsidRPr="0059015A" w:rsidTr="0053230F">
        <w:tc>
          <w:tcPr>
            <w:tcW w:w="6380" w:type="dxa"/>
            <w:gridSpan w:val="5"/>
            <w:tcBorders>
              <w:top w:val="single" w:sz="6" w:space="0" w:color="000000"/>
              <w:bottom w:val="nil"/>
              <w:right w:val="nil"/>
            </w:tcBorders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一、开幕式</w:t>
            </w:r>
          </w:p>
          <w:p w:rsidR="005963B9" w:rsidRPr="00FA1DE1" w:rsidRDefault="005963B9" w:rsidP="0053230F">
            <w:pPr>
              <w:pStyle w:val="ab"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FA1DE1">
              <w:rPr>
                <w:rFonts w:hAnsi="宋体"/>
                <w:caps/>
                <w:sz w:val="24"/>
                <w:szCs w:val="24"/>
              </w:rPr>
              <w:t>领导和嘉宾致辞</w:t>
            </w:r>
          </w:p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二、特邀报告</w:t>
            </w:r>
          </w:p>
        </w:tc>
        <w:tc>
          <w:tcPr>
            <w:tcW w:w="4407" w:type="dxa"/>
            <w:gridSpan w:val="4"/>
            <w:tcBorders>
              <w:top w:val="single" w:sz="6" w:space="0" w:color="000000"/>
              <w:left w:val="nil"/>
              <w:bottom w:val="nil"/>
            </w:tcBorders>
          </w:tcPr>
          <w:p w:rsidR="005963B9" w:rsidRPr="0059015A" w:rsidRDefault="005963B9" w:rsidP="0053230F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caps/>
                <w:kern w:val="0"/>
              </w:rPr>
            </w:pPr>
          </w:p>
          <w:p w:rsidR="005963B9" w:rsidRPr="0059015A" w:rsidRDefault="005963B9" w:rsidP="0053230F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caps/>
                <w:kern w:val="0"/>
              </w:rPr>
            </w:pPr>
          </w:p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</w:p>
        </w:tc>
      </w:tr>
      <w:tr w:rsidR="005963B9" w:rsidRPr="0059015A" w:rsidTr="0053230F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细胞药代动力学与新药研发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王广基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中国工程院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院士</w:t>
            </w:r>
          </w:p>
        </w:tc>
      </w:tr>
      <w:tr w:rsidR="005963B9" w:rsidRPr="0059015A" w:rsidTr="0053230F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5963B9" w:rsidRPr="00D41DBF" w:rsidRDefault="005963B9" w:rsidP="0053230F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基于在体蛋白质精准修饰的生物药物创新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周德敏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北京大学药学院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院长</w:t>
            </w:r>
          </w:p>
        </w:tc>
      </w:tr>
      <w:tr w:rsidR="005963B9" w:rsidRPr="0059015A" w:rsidTr="0053230F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>
              <w:rPr>
                <w:rFonts w:hAnsi="宋体" w:hint="eastAsia"/>
                <w:caps/>
                <w:sz w:val="24"/>
                <w:szCs w:val="24"/>
              </w:rPr>
              <w:t>待定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D41DBF">
              <w:rPr>
                <w:rFonts w:hAnsi="宋体" w:hint="eastAsia"/>
                <w:caps/>
                <w:sz w:val="24"/>
                <w:szCs w:val="24"/>
              </w:rPr>
              <w:t>李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 </w:t>
            </w:r>
            <w:r w:rsidRPr="00D41DBF">
              <w:rPr>
                <w:rFonts w:hAnsi="宋体" w:hint="eastAsia"/>
                <w:caps/>
                <w:sz w:val="24"/>
                <w:szCs w:val="24"/>
              </w:rPr>
              <w:t>佳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>
              <w:rPr>
                <w:rFonts w:hAnsi="宋体" w:hint="eastAsia"/>
                <w:caps/>
                <w:sz w:val="24"/>
                <w:szCs w:val="24"/>
              </w:rPr>
              <w:t>中科</w:t>
            </w:r>
            <w:r w:rsidRPr="00D41DBF">
              <w:rPr>
                <w:rFonts w:hAnsi="宋体" w:hint="eastAsia"/>
                <w:caps/>
                <w:sz w:val="24"/>
                <w:szCs w:val="24"/>
              </w:rPr>
              <w:t>院上海药物研究所副所长、研究员</w:t>
            </w:r>
          </w:p>
        </w:tc>
      </w:tr>
      <w:tr w:rsidR="005963B9" w:rsidRPr="0059015A" w:rsidTr="0053230F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靶向Hippo-YAP通路干预缺氧</w:t>
            </w:r>
            <w:proofErr w:type="gramStart"/>
            <w:r w:rsidRPr="0059015A">
              <w:rPr>
                <w:rFonts w:hAnsi="宋体" w:hint="eastAsia"/>
                <w:caps/>
                <w:sz w:val="24"/>
                <w:szCs w:val="24"/>
              </w:rPr>
              <w:t>介</w:t>
            </w:r>
            <w:proofErr w:type="gramEnd"/>
            <w:r w:rsidRPr="0059015A">
              <w:rPr>
                <w:rFonts w:hAnsi="宋体" w:hint="eastAsia"/>
                <w:caps/>
                <w:sz w:val="24"/>
                <w:szCs w:val="24"/>
              </w:rPr>
              <w:t>导的肝癌恶性进展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杨  波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/>
                <w:caps/>
                <w:sz w:val="24"/>
                <w:szCs w:val="24"/>
              </w:rPr>
              <w:t>浙江大学药学院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院长</w:t>
            </w:r>
          </w:p>
        </w:tc>
      </w:tr>
      <w:tr w:rsidR="005963B9" w:rsidRPr="0059015A" w:rsidTr="0053230F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雌激素相关受体（ERRs）小分子调节剂及其在代谢相关疾病中的潜在治疗作用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丁  克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暨南大学药学院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院长</w:t>
            </w:r>
          </w:p>
        </w:tc>
      </w:tr>
      <w:tr w:rsidR="005963B9" w:rsidRPr="0059015A" w:rsidTr="0053230F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骨架新颖天然产物的发现与药理活性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proofErr w:type="gramStart"/>
            <w:r w:rsidRPr="0059015A">
              <w:rPr>
                <w:rFonts w:hAnsi="宋体" w:hint="eastAsia"/>
                <w:caps/>
                <w:sz w:val="24"/>
                <w:szCs w:val="24"/>
              </w:rPr>
              <w:t>张勇慧</w:t>
            </w:r>
            <w:proofErr w:type="gramEnd"/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华中科技大学同济医学院药学院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院长</w:t>
            </w:r>
          </w:p>
        </w:tc>
      </w:tr>
      <w:tr w:rsidR="005963B9" w:rsidRPr="0059015A" w:rsidTr="0053230F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纳米递药系统的跨膜转运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黄  园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四川大学华西药学院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/>
                <w:caps/>
                <w:sz w:val="24"/>
                <w:szCs w:val="24"/>
              </w:rPr>
              <w:t>党委书记</w:t>
            </w:r>
          </w:p>
        </w:tc>
      </w:tr>
      <w:tr w:rsidR="005963B9" w:rsidRPr="0059015A" w:rsidTr="0053230F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老药二次研发“不杀菌”抗MRSA候选新药JX08-2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李  剑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华东理工大学药学院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/>
                <w:caps/>
                <w:sz w:val="24"/>
                <w:szCs w:val="24"/>
              </w:rPr>
              <w:t>党委书记</w:t>
            </w:r>
          </w:p>
        </w:tc>
      </w:tr>
      <w:tr w:rsidR="005963B9" w:rsidRPr="0059015A" w:rsidTr="0053230F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延长雌激素替代治疗</w:t>
            </w:r>
            <w:proofErr w:type="gramStart"/>
            <w:r w:rsidRPr="0059015A">
              <w:rPr>
                <w:rFonts w:hAnsi="宋体" w:hint="eastAsia"/>
                <w:caps/>
                <w:sz w:val="24"/>
                <w:szCs w:val="24"/>
              </w:rPr>
              <w:t>时间窗新策略</w:t>
            </w:r>
            <w:proofErr w:type="gramEnd"/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proofErr w:type="gramStart"/>
            <w:r w:rsidRPr="0059015A">
              <w:rPr>
                <w:rFonts w:hAnsi="宋体" w:hint="eastAsia"/>
                <w:caps/>
                <w:sz w:val="24"/>
                <w:szCs w:val="24"/>
              </w:rPr>
              <w:t>招明高</w:t>
            </w:r>
            <w:proofErr w:type="gramEnd"/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空军军医大学药学院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</w:tc>
      </w:tr>
      <w:tr w:rsidR="005963B9" w:rsidRPr="0059015A" w:rsidTr="0053230F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利用干细胞和基因编辑技术研究和治疗衰老相关疾病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刘光慧</w:t>
            </w: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中科院生物物理研究所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研究员</w:t>
            </w:r>
          </w:p>
        </w:tc>
      </w:tr>
      <w:tr w:rsidR="005963B9" w:rsidRPr="0059015A" w:rsidTr="0053230F">
        <w:tc>
          <w:tcPr>
            <w:tcW w:w="5388" w:type="dxa"/>
            <w:tcBorders>
              <w:top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创新药物制剂研发思路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proofErr w:type="gramStart"/>
            <w:r w:rsidRPr="0059015A">
              <w:rPr>
                <w:rFonts w:hAnsi="宋体" w:hint="eastAsia"/>
                <w:caps/>
                <w:sz w:val="24"/>
                <w:szCs w:val="24"/>
              </w:rPr>
              <w:t>何仲贵</w:t>
            </w:r>
            <w:proofErr w:type="gramEnd"/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沈阳药科大学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</w:tc>
      </w:tr>
      <w:tr w:rsidR="005963B9" w:rsidRPr="0059015A" w:rsidTr="0053230F">
        <w:tc>
          <w:tcPr>
            <w:tcW w:w="54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963B9" w:rsidRDefault="005963B9" w:rsidP="0053230F">
            <w:pPr>
              <w:pStyle w:val="ab"/>
              <w:numPr>
                <w:ilvl w:val="0"/>
                <w:numId w:val="3"/>
              </w:numPr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E12EBB">
              <w:rPr>
                <w:rFonts w:hAnsi="宋体"/>
                <w:caps/>
                <w:sz w:val="24"/>
                <w:szCs w:val="24"/>
              </w:rPr>
              <w:t>AMPK: new insights into an old molecule</w:t>
            </w:r>
          </w:p>
          <w:p w:rsidR="005963B9" w:rsidRDefault="005963B9" w:rsidP="0053230F">
            <w:pPr>
              <w:pStyle w:val="ab"/>
              <w:adjustRightInd w:val="0"/>
              <w:snapToGrid w:val="0"/>
              <w:spacing w:line="500" w:lineRule="exact"/>
              <w:ind w:left="840"/>
              <w:jc w:val="left"/>
              <w:rPr>
                <w:rFonts w:hAnsi="宋体"/>
                <w:caps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3B9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孙宏斌</w:t>
            </w:r>
          </w:p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caps/>
                <w:sz w:val="24"/>
                <w:szCs w:val="24"/>
              </w:rPr>
            </w:pPr>
          </w:p>
        </w:tc>
        <w:tc>
          <w:tcPr>
            <w:tcW w:w="44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5963B9" w:rsidRDefault="005963B9" w:rsidP="0053230F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中国药科大学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left"/>
              <w:rPr>
                <w:rFonts w:hAnsi="宋体"/>
                <w:caps/>
                <w:sz w:val="24"/>
                <w:szCs w:val="24"/>
              </w:rPr>
            </w:pP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 w:rsidRPr="0059015A">
              <w:rPr>
                <w:rFonts w:eastAsia="华文中宋"/>
              </w:rPr>
              <w:lastRenderedPageBreak/>
              <w:t>第一分会场</w:t>
            </w:r>
            <w:r w:rsidRPr="0059015A">
              <w:rPr>
                <w:rFonts w:eastAsia="仿宋" w:hAnsi="仿宋"/>
                <w:sz w:val="28"/>
                <w:szCs w:val="28"/>
              </w:rPr>
              <w:t>：</w:t>
            </w:r>
            <w:r w:rsidRPr="0059015A">
              <w:rPr>
                <w:rFonts w:eastAsia="华文中宋" w:hint="eastAsia"/>
              </w:rPr>
              <w:t>药物靶标发现与确证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>时  间：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2018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年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7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月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5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日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>地  点：</w:t>
            </w:r>
            <w:r w:rsidRPr="00981811">
              <w:rPr>
                <w:rFonts w:hAnsi="宋体" w:hint="eastAsia"/>
                <w:sz w:val="24"/>
                <w:szCs w:val="24"/>
              </w:rPr>
              <w:t>杭州电子科技大学</w:t>
            </w:r>
            <w:r>
              <w:rPr>
                <w:rFonts w:hAnsi="宋体" w:hint="eastAsia"/>
                <w:sz w:val="24"/>
                <w:szCs w:val="24"/>
              </w:rPr>
              <w:t>科技馆二楼</w:t>
            </w:r>
            <w:r w:rsidRPr="00615B1D">
              <w:rPr>
                <w:rFonts w:hAnsi="宋体" w:hint="eastAsia"/>
                <w:sz w:val="24"/>
                <w:szCs w:val="24"/>
              </w:rPr>
              <w:t>扇形厅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一、</w:t>
            </w:r>
            <w:r w:rsidRPr="0059015A">
              <w:rPr>
                <w:rFonts w:hAnsi="宋体"/>
                <w:caps/>
                <w:sz w:val="24"/>
                <w:szCs w:val="24"/>
              </w:rPr>
              <w:t>特邀报告</w:t>
            </w:r>
          </w:p>
        </w:tc>
      </w:tr>
      <w:tr w:rsidR="005963B9" w:rsidRPr="0059015A" w:rsidTr="0053230F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药物设计方法驱动的精准靶标识别和原创药物发现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张  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上海交通大学医学院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</w:tc>
      </w:tr>
      <w:tr w:rsidR="005963B9" w:rsidRPr="0059015A" w:rsidTr="0053230F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proofErr w:type="gramStart"/>
            <w:r>
              <w:rPr>
                <w:rFonts w:hAnsi="宋体" w:hint="eastAsia"/>
                <w:caps/>
                <w:sz w:val="24"/>
                <w:szCs w:val="24"/>
              </w:rPr>
              <w:t>肠肝代谢</w:t>
            </w:r>
            <w:proofErr w:type="gramEnd"/>
            <w:r>
              <w:rPr>
                <w:rFonts w:hAnsi="宋体" w:hint="eastAsia"/>
                <w:caps/>
                <w:sz w:val="24"/>
                <w:szCs w:val="24"/>
              </w:rPr>
              <w:t>调控药物靶标发现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>
              <w:rPr>
                <w:rFonts w:hAnsi="宋体" w:hint="eastAsia"/>
                <w:caps/>
                <w:sz w:val="24"/>
                <w:szCs w:val="24"/>
              </w:rPr>
              <w:t xml:space="preserve">郝海平　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>
              <w:rPr>
                <w:rFonts w:hAnsi="宋体" w:hint="eastAsia"/>
                <w:caps/>
                <w:sz w:val="24"/>
                <w:szCs w:val="24"/>
              </w:rPr>
              <w:t>中国药科大学药学院 院长、教授</w:t>
            </w:r>
          </w:p>
        </w:tc>
      </w:tr>
      <w:tr w:rsidR="005963B9" w:rsidRPr="0059015A" w:rsidTr="0053230F">
        <w:tc>
          <w:tcPr>
            <w:tcW w:w="5967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4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79204F">
              <w:rPr>
                <w:rFonts w:hAnsi="宋体"/>
                <w:caps/>
                <w:sz w:val="24"/>
                <w:szCs w:val="24"/>
              </w:rPr>
              <w:t>细胞老化与肝脏再生靶标发现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毕惠</w:t>
            </w:r>
            <w:proofErr w:type="gramStart"/>
            <w:r w:rsidRPr="0059015A">
              <w:rPr>
                <w:rFonts w:hAnsi="宋体" w:hint="eastAsia"/>
                <w:caps/>
                <w:sz w:val="24"/>
                <w:szCs w:val="24"/>
              </w:rPr>
              <w:t>嫦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中山大学</w:t>
            </w:r>
            <w:r>
              <w:rPr>
                <w:rFonts w:hAnsi="宋体" w:hint="eastAsia"/>
                <w:caps/>
                <w:sz w:val="24"/>
                <w:szCs w:val="24"/>
              </w:rPr>
              <w:t>药学院 副院长、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 w:hint="eastAsia"/>
                <w:sz w:val="24"/>
                <w:szCs w:val="24"/>
              </w:rPr>
              <w:t>二、论文交流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3B9" w:rsidRPr="0059015A" w:rsidRDefault="005963B9" w:rsidP="0053230F">
            <w:pPr>
              <w:adjustRightInd w:val="0"/>
              <w:snapToGrid w:val="0"/>
              <w:spacing w:line="500" w:lineRule="exact"/>
              <w:jc w:val="center"/>
              <w:rPr>
                <w:rFonts w:eastAsia="华文中宋"/>
              </w:rPr>
            </w:pPr>
            <w:r w:rsidRPr="0059015A">
              <w:rPr>
                <w:rFonts w:eastAsia="华文中宋"/>
              </w:rPr>
              <w:t>第二分会场：</w:t>
            </w:r>
            <w:r w:rsidRPr="0059015A">
              <w:rPr>
                <w:rFonts w:eastAsia="华文中宋" w:hint="eastAsia"/>
              </w:rPr>
              <w:t>新药临床前成药性评价及临床研究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59015A">
              <w:rPr>
                <w:rFonts w:ascii="Times New Roman" w:hAnsi="Times New Roman"/>
                <w:sz w:val="24"/>
                <w:szCs w:val="24"/>
              </w:rPr>
              <w:t>时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间：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2018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年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7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月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5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日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>地  点：</w:t>
            </w:r>
            <w:r w:rsidRPr="00981811">
              <w:rPr>
                <w:rFonts w:hAnsi="宋体" w:hint="eastAsia"/>
                <w:sz w:val="24"/>
                <w:szCs w:val="24"/>
              </w:rPr>
              <w:t>杭州电子科技大学</w:t>
            </w:r>
            <w:r>
              <w:rPr>
                <w:rFonts w:hAnsi="宋体" w:hint="eastAsia"/>
                <w:sz w:val="24"/>
                <w:szCs w:val="24"/>
              </w:rPr>
              <w:t>科技馆一楼</w:t>
            </w:r>
            <w:r w:rsidRPr="00615B1D">
              <w:rPr>
                <w:rFonts w:hAnsi="宋体" w:hint="eastAsia"/>
                <w:sz w:val="24"/>
                <w:szCs w:val="24"/>
              </w:rPr>
              <w:t>教工之家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一、</w:t>
            </w:r>
            <w:r w:rsidRPr="0059015A">
              <w:rPr>
                <w:rFonts w:hAnsi="宋体"/>
                <w:caps/>
                <w:sz w:val="24"/>
                <w:szCs w:val="24"/>
              </w:rPr>
              <w:t>特邀报告</w:t>
            </w:r>
          </w:p>
        </w:tc>
      </w:tr>
      <w:tr w:rsidR="005963B9" w:rsidRPr="0059015A" w:rsidTr="0053230F">
        <w:tc>
          <w:tcPr>
            <w:tcW w:w="625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E12EBB">
              <w:rPr>
                <w:rFonts w:hAnsi="宋体"/>
                <w:caps/>
                <w:sz w:val="24"/>
                <w:szCs w:val="24"/>
              </w:rPr>
              <w:t>新药临床前研究风险管理关键点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 xml:space="preserve">王  </w:t>
            </w:r>
            <w:proofErr w:type="gramStart"/>
            <w:r>
              <w:rPr>
                <w:rFonts w:hAnsi="宋体" w:hint="eastAsia"/>
                <w:caps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四川安评中心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研究员</w:t>
            </w:r>
          </w:p>
        </w:tc>
      </w:tr>
      <w:tr w:rsidR="005963B9" w:rsidRPr="0059015A" w:rsidTr="0053230F">
        <w:tc>
          <w:tcPr>
            <w:tcW w:w="625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药物代谢和转运对候选新药成药性的关键作用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proofErr w:type="gramStart"/>
            <w:r w:rsidRPr="0059015A">
              <w:rPr>
                <w:rFonts w:hAnsi="宋体" w:hint="eastAsia"/>
                <w:caps/>
                <w:sz w:val="24"/>
                <w:szCs w:val="24"/>
              </w:rPr>
              <w:t>余露山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浙江大学药学院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</w:tc>
      </w:tr>
      <w:tr w:rsidR="005963B9" w:rsidRPr="0059015A" w:rsidTr="0053230F">
        <w:tc>
          <w:tcPr>
            <w:tcW w:w="625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5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GCp与新药临床评价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梁蓓蓓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解放军总医院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研究员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 w:hint="eastAsia"/>
                <w:sz w:val="24"/>
                <w:szCs w:val="24"/>
              </w:rPr>
              <w:t>二、论文交流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jc w:val="center"/>
              <w:rPr>
                <w:rFonts w:hAnsi="宋体"/>
                <w:sz w:val="24"/>
                <w:szCs w:val="24"/>
              </w:rPr>
            </w:pPr>
            <w:r w:rsidRPr="0059015A">
              <w:rPr>
                <w:rFonts w:eastAsia="华文中宋"/>
                <w:sz w:val="24"/>
                <w:szCs w:val="24"/>
              </w:rPr>
              <w:t>第</w:t>
            </w:r>
            <w:r w:rsidRPr="0059015A">
              <w:rPr>
                <w:rFonts w:eastAsia="华文中宋" w:hint="eastAsia"/>
                <w:sz w:val="24"/>
                <w:szCs w:val="24"/>
              </w:rPr>
              <w:t>三</w:t>
            </w:r>
            <w:r w:rsidRPr="0059015A">
              <w:rPr>
                <w:rFonts w:eastAsia="华文中宋"/>
                <w:sz w:val="24"/>
                <w:szCs w:val="24"/>
              </w:rPr>
              <w:t>分会场</w:t>
            </w:r>
            <w:r w:rsidRPr="0059015A">
              <w:rPr>
                <w:rFonts w:ascii="Times New Roman" w:eastAsia="仿宋" w:hAnsi="仿宋"/>
                <w:sz w:val="28"/>
                <w:szCs w:val="28"/>
              </w:rPr>
              <w:t>：</w:t>
            </w:r>
            <w:r w:rsidRPr="00052590">
              <w:rPr>
                <w:rFonts w:ascii="Times New Roman" w:eastAsia="华文中宋" w:hAnsi="Times New Roman" w:hint="eastAsia"/>
                <w:kern w:val="2"/>
                <w:sz w:val="24"/>
                <w:szCs w:val="24"/>
              </w:rPr>
              <w:t>新制剂及药学评价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>时  间：2018年7月</w:t>
            </w:r>
            <w:r w:rsidRPr="0059015A">
              <w:rPr>
                <w:rFonts w:hAnsi="宋体" w:hint="eastAsia"/>
                <w:sz w:val="24"/>
                <w:szCs w:val="24"/>
              </w:rPr>
              <w:t>5</w:t>
            </w:r>
            <w:r w:rsidRPr="0059015A">
              <w:rPr>
                <w:rFonts w:hAnsi="宋体"/>
                <w:sz w:val="24"/>
                <w:szCs w:val="24"/>
              </w:rPr>
              <w:t xml:space="preserve">日  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/>
                <w:sz w:val="24"/>
                <w:szCs w:val="24"/>
              </w:rPr>
              <w:t>地  点：</w:t>
            </w:r>
            <w:r w:rsidRPr="00981811">
              <w:rPr>
                <w:rFonts w:hAnsi="宋体" w:hint="eastAsia"/>
                <w:sz w:val="24"/>
                <w:szCs w:val="24"/>
              </w:rPr>
              <w:t>杭州电子科技大学</w:t>
            </w:r>
            <w:r>
              <w:rPr>
                <w:rFonts w:hAnsi="宋体" w:hint="eastAsia"/>
                <w:sz w:val="24"/>
                <w:szCs w:val="24"/>
              </w:rPr>
              <w:t>科技馆三楼</w:t>
            </w:r>
            <w:r w:rsidRPr="00F0504F">
              <w:rPr>
                <w:rFonts w:hAnsi="宋体" w:hint="eastAsia"/>
                <w:sz w:val="24"/>
                <w:szCs w:val="24"/>
              </w:rPr>
              <w:t>8号会议室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一、</w:t>
            </w:r>
            <w:r w:rsidRPr="0059015A">
              <w:rPr>
                <w:rFonts w:hAnsi="宋体"/>
                <w:caps/>
                <w:sz w:val="24"/>
                <w:szCs w:val="24"/>
              </w:rPr>
              <w:t>特邀报告</w:t>
            </w:r>
          </w:p>
        </w:tc>
      </w:tr>
      <w:tr w:rsidR="005963B9" w:rsidRPr="0059015A" w:rsidTr="0053230F">
        <w:tc>
          <w:tcPr>
            <w:tcW w:w="6392" w:type="dxa"/>
            <w:gridSpan w:val="6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药物新剂型的产业化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尹莉芳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中国药科大学药学院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副院长</w:t>
            </w:r>
          </w:p>
        </w:tc>
      </w:tr>
      <w:tr w:rsidR="005963B9" w:rsidRPr="0059015A" w:rsidTr="0053230F">
        <w:tc>
          <w:tcPr>
            <w:tcW w:w="6392" w:type="dxa"/>
            <w:gridSpan w:val="6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长效注射微球的研发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proofErr w:type="gramStart"/>
            <w:r w:rsidRPr="0059015A">
              <w:rPr>
                <w:rFonts w:hAnsi="宋体" w:hint="eastAsia"/>
                <w:caps/>
                <w:sz w:val="24"/>
                <w:szCs w:val="24"/>
              </w:rPr>
              <w:t>柯</w:t>
            </w:r>
            <w:proofErr w:type="gramEnd"/>
            <w:r w:rsidRPr="0059015A">
              <w:rPr>
                <w:rFonts w:hAnsi="宋体" w:hint="eastAsia"/>
                <w:caps/>
                <w:sz w:val="24"/>
                <w:szCs w:val="24"/>
              </w:rPr>
              <w:t xml:space="preserve">  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caps/>
                <w:sz w:val="24"/>
                <w:szCs w:val="24"/>
              </w:rPr>
            </w:pPr>
            <w:r w:rsidRPr="0059015A">
              <w:rPr>
                <w:rFonts w:hAnsi="宋体" w:hint="eastAsia"/>
                <w:caps/>
                <w:sz w:val="24"/>
                <w:szCs w:val="24"/>
              </w:rPr>
              <w:t>中国药科大学药学院</w:t>
            </w:r>
            <w:r>
              <w:rPr>
                <w:rFonts w:hAnsi="宋体" w:hint="eastAsia"/>
                <w:caps/>
                <w:sz w:val="24"/>
                <w:szCs w:val="24"/>
              </w:rPr>
              <w:t xml:space="preserve"> </w:t>
            </w:r>
            <w:r w:rsidRPr="0059015A">
              <w:rPr>
                <w:rFonts w:hAnsi="宋体" w:hint="eastAsia"/>
                <w:caps/>
                <w:sz w:val="24"/>
                <w:szCs w:val="24"/>
              </w:rPr>
              <w:t>教授</w:t>
            </w:r>
          </w:p>
        </w:tc>
      </w:tr>
      <w:tr w:rsidR="005963B9" w:rsidRPr="0059015A" w:rsidTr="0053230F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59015A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hAnsi="宋体" w:hint="eastAsia"/>
                <w:sz w:val="24"/>
                <w:szCs w:val="24"/>
              </w:rPr>
              <w:t>二、论文交流</w:t>
            </w:r>
          </w:p>
        </w:tc>
      </w:tr>
      <w:tr w:rsidR="005963B9" w:rsidTr="0053230F">
        <w:tc>
          <w:tcPr>
            <w:tcW w:w="10787" w:type="dxa"/>
            <w:gridSpan w:val="9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963B9" w:rsidRPr="00AB30C0" w:rsidRDefault="005963B9" w:rsidP="0053230F">
            <w:pPr>
              <w:pStyle w:val="ab"/>
              <w:adjustRightInd w:val="0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 w:rsidRPr="0059015A">
              <w:rPr>
                <w:rFonts w:ascii="Times New Roman" w:hAnsi="Times New Roman"/>
                <w:sz w:val="24"/>
                <w:szCs w:val="24"/>
              </w:rPr>
              <w:t>时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间：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2018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年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7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月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6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>日上午</w:t>
            </w:r>
            <w:r w:rsidRPr="0059015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9015A">
              <w:rPr>
                <w:rFonts w:hAnsi="宋体"/>
                <w:sz w:val="24"/>
                <w:szCs w:val="24"/>
              </w:rPr>
              <w:t xml:space="preserve">   </w:t>
            </w:r>
            <w:r w:rsidRPr="0059015A">
              <w:rPr>
                <w:rFonts w:hAnsi="宋体" w:hint="eastAsia"/>
                <w:sz w:val="24"/>
                <w:szCs w:val="24"/>
              </w:rPr>
              <w:t xml:space="preserve">  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>代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 xml:space="preserve"> 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>表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 xml:space="preserve"> 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>撤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 xml:space="preserve"> </w:t>
            </w:r>
            <w:r w:rsidRPr="0059015A">
              <w:rPr>
                <w:rFonts w:ascii="Times New Roman" w:eastAsia="华文中宋" w:hAnsi="Times New Roman"/>
                <w:sz w:val="24"/>
                <w:szCs w:val="24"/>
              </w:rPr>
              <w:t>离</w:t>
            </w:r>
          </w:p>
        </w:tc>
      </w:tr>
    </w:tbl>
    <w:p w:rsidR="005963B9" w:rsidRDefault="005963B9" w:rsidP="005963B9">
      <w:pPr>
        <w:snapToGrid w:val="0"/>
        <w:spacing w:line="360" w:lineRule="auto"/>
        <w:rPr>
          <w:rFonts w:eastAsia="仿宋" w:hAnsi="仿宋"/>
          <w:sz w:val="32"/>
          <w:szCs w:val="32"/>
          <w:highlight w:val="yellow"/>
        </w:rPr>
      </w:pPr>
    </w:p>
    <w:p w:rsidR="005963B9" w:rsidRDefault="005963B9" w:rsidP="005963B9">
      <w:pPr>
        <w:snapToGrid w:val="0"/>
        <w:spacing w:line="360" w:lineRule="auto"/>
      </w:pPr>
      <w:bookmarkStart w:id="0" w:name="_GoBack"/>
      <w:bookmarkEnd w:id="0"/>
      <w:r>
        <w:t xml:space="preserve"> </w:t>
      </w:r>
    </w:p>
    <w:p w:rsidR="00A202D6" w:rsidRPr="005963B9" w:rsidRDefault="00A202D6" w:rsidP="005963B9"/>
    <w:sectPr w:rsidR="00A202D6" w:rsidRPr="005963B9" w:rsidSect="00CC7C78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AF8" w:rsidRDefault="004A5AF8">
      <w:r>
        <w:separator/>
      </w:r>
    </w:p>
  </w:endnote>
  <w:endnote w:type="continuationSeparator" w:id="0">
    <w:p w:rsidR="004A5AF8" w:rsidRDefault="004A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E6" w:rsidRDefault="00C427C6">
    <w:pPr>
      <w:pStyle w:val="ad"/>
      <w:framePr w:wrap="around" w:vAnchor="text" w:hAnchor="margin" w:xAlign="outside" w:y="1"/>
      <w:rPr>
        <w:rStyle w:val="a7"/>
      </w:rPr>
    </w:pPr>
    <w:r>
      <w:fldChar w:fldCharType="begin"/>
    </w:r>
    <w:r w:rsidR="00EB22E6">
      <w:rPr>
        <w:rStyle w:val="a7"/>
      </w:rPr>
      <w:instrText xml:space="preserve">PAGE  </w:instrText>
    </w:r>
    <w:r>
      <w:fldChar w:fldCharType="end"/>
    </w:r>
  </w:p>
  <w:p w:rsidR="00EB22E6" w:rsidRDefault="00EB22E6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E6" w:rsidRDefault="00EB22E6">
    <w:pPr>
      <w:pStyle w:val="ad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</w:rPr>
      <w:t>－</w:t>
    </w:r>
    <w:r>
      <w:rPr>
        <w:rStyle w:val="a7"/>
        <w:rFonts w:hint="eastAsia"/>
        <w:sz w:val="24"/>
      </w:rPr>
      <w:t xml:space="preserve"> </w:t>
    </w:r>
    <w:r w:rsidR="00C427C6"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 w:rsidR="00C427C6">
      <w:rPr>
        <w:sz w:val="24"/>
        <w:szCs w:val="24"/>
      </w:rPr>
      <w:fldChar w:fldCharType="separate"/>
    </w:r>
    <w:r w:rsidR="00F0504F">
      <w:rPr>
        <w:rStyle w:val="a7"/>
        <w:noProof/>
        <w:sz w:val="24"/>
        <w:szCs w:val="24"/>
      </w:rPr>
      <w:t>8</w:t>
    </w:r>
    <w:r w:rsidR="00C427C6">
      <w:rPr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</w:rPr>
      <w:t>－</w:t>
    </w:r>
  </w:p>
  <w:p w:rsidR="00EB22E6" w:rsidRDefault="00EB22E6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AF8" w:rsidRDefault="004A5AF8">
      <w:r>
        <w:separator/>
      </w:r>
    </w:p>
  </w:footnote>
  <w:footnote w:type="continuationSeparator" w:id="0">
    <w:p w:rsidR="004A5AF8" w:rsidRDefault="004A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E1F"/>
    <w:multiLevelType w:val="multilevel"/>
    <w:tmpl w:val="0CDE5E1F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F913D5F"/>
    <w:multiLevelType w:val="hybridMultilevel"/>
    <w:tmpl w:val="5B5EA9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A151E27"/>
    <w:multiLevelType w:val="hybridMultilevel"/>
    <w:tmpl w:val="C4B26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3117AE"/>
    <w:multiLevelType w:val="hybridMultilevel"/>
    <w:tmpl w:val="6BD442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B93836"/>
    <w:multiLevelType w:val="hybridMultilevel"/>
    <w:tmpl w:val="563E10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672"/>
    <w:rsid w:val="000229FF"/>
    <w:rsid w:val="00035D52"/>
    <w:rsid w:val="00046B40"/>
    <w:rsid w:val="00052590"/>
    <w:rsid w:val="00074023"/>
    <w:rsid w:val="00081C50"/>
    <w:rsid w:val="000E7AC3"/>
    <w:rsid w:val="000F519F"/>
    <w:rsid w:val="000F59BB"/>
    <w:rsid w:val="000F6B01"/>
    <w:rsid w:val="0011252D"/>
    <w:rsid w:val="00114229"/>
    <w:rsid w:val="00127FEB"/>
    <w:rsid w:val="001321E4"/>
    <w:rsid w:val="001559DD"/>
    <w:rsid w:val="00164E58"/>
    <w:rsid w:val="00180410"/>
    <w:rsid w:val="0018241E"/>
    <w:rsid w:val="00192D7A"/>
    <w:rsid w:val="00192DBD"/>
    <w:rsid w:val="001B11D8"/>
    <w:rsid w:val="001C2BFA"/>
    <w:rsid w:val="001E36B8"/>
    <w:rsid w:val="001E5485"/>
    <w:rsid w:val="001E59E5"/>
    <w:rsid w:val="001F36D3"/>
    <w:rsid w:val="00202433"/>
    <w:rsid w:val="00206F5C"/>
    <w:rsid w:val="0020763C"/>
    <w:rsid w:val="00207A7F"/>
    <w:rsid w:val="00217A92"/>
    <w:rsid w:val="00224CA3"/>
    <w:rsid w:val="00232F9A"/>
    <w:rsid w:val="0023315E"/>
    <w:rsid w:val="00236AAD"/>
    <w:rsid w:val="00243949"/>
    <w:rsid w:val="00253F29"/>
    <w:rsid w:val="002851EF"/>
    <w:rsid w:val="002A3FF1"/>
    <w:rsid w:val="002B23B3"/>
    <w:rsid w:val="002B4BD9"/>
    <w:rsid w:val="002C111B"/>
    <w:rsid w:val="002C4281"/>
    <w:rsid w:val="002D242C"/>
    <w:rsid w:val="0031780F"/>
    <w:rsid w:val="0037470A"/>
    <w:rsid w:val="00381BCC"/>
    <w:rsid w:val="00381F01"/>
    <w:rsid w:val="0039072E"/>
    <w:rsid w:val="003A4E09"/>
    <w:rsid w:val="003A58C0"/>
    <w:rsid w:val="003B1BFD"/>
    <w:rsid w:val="003C63A3"/>
    <w:rsid w:val="003E707A"/>
    <w:rsid w:val="0040591D"/>
    <w:rsid w:val="004065D4"/>
    <w:rsid w:val="00410028"/>
    <w:rsid w:val="00426127"/>
    <w:rsid w:val="00432E34"/>
    <w:rsid w:val="00450566"/>
    <w:rsid w:val="00453AE4"/>
    <w:rsid w:val="0045604A"/>
    <w:rsid w:val="00460BB6"/>
    <w:rsid w:val="004628F0"/>
    <w:rsid w:val="0047001A"/>
    <w:rsid w:val="00473187"/>
    <w:rsid w:val="004A5AF8"/>
    <w:rsid w:val="004B0037"/>
    <w:rsid w:val="004C374E"/>
    <w:rsid w:val="005060E4"/>
    <w:rsid w:val="00507009"/>
    <w:rsid w:val="0053000A"/>
    <w:rsid w:val="00537F33"/>
    <w:rsid w:val="00540ABE"/>
    <w:rsid w:val="00546EAC"/>
    <w:rsid w:val="00553A3D"/>
    <w:rsid w:val="005602C0"/>
    <w:rsid w:val="00560A10"/>
    <w:rsid w:val="005631BB"/>
    <w:rsid w:val="0056635F"/>
    <w:rsid w:val="00566AA2"/>
    <w:rsid w:val="00584FFE"/>
    <w:rsid w:val="0059015A"/>
    <w:rsid w:val="00590672"/>
    <w:rsid w:val="005963B9"/>
    <w:rsid w:val="005A73C8"/>
    <w:rsid w:val="005B76C0"/>
    <w:rsid w:val="005C076D"/>
    <w:rsid w:val="005C5C09"/>
    <w:rsid w:val="005D2D52"/>
    <w:rsid w:val="005E1524"/>
    <w:rsid w:val="005E30A8"/>
    <w:rsid w:val="006078AE"/>
    <w:rsid w:val="00612AFD"/>
    <w:rsid w:val="00615B1D"/>
    <w:rsid w:val="00622AC2"/>
    <w:rsid w:val="006358DF"/>
    <w:rsid w:val="00641E3E"/>
    <w:rsid w:val="00646FBC"/>
    <w:rsid w:val="00665DDD"/>
    <w:rsid w:val="006662A4"/>
    <w:rsid w:val="00690015"/>
    <w:rsid w:val="00694C0D"/>
    <w:rsid w:val="006A48DC"/>
    <w:rsid w:val="006A4B85"/>
    <w:rsid w:val="006B05B9"/>
    <w:rsid w:val="006C0D4D"/>
    <w:rsid w:val="00702A0A"/>
    <w:rsid w:val="00712E09"/>
    <w:rsid w:val="00753B53"/>
    <w:rsid w:val="00753D30"/>
    <w:rsid w:val="0079204F"/>
    <w:rsid w:val="007B7F4A"/>
    <w:rsid w:val="007E381D"/>
    <w:rsid w:val="007E5B2D"/>
    <w:rsid w:val="007F1C91"/>
    <w:rsid w:val="0080669F"/>
    <w:rsid w:val="00806C09"/>
    <w:rsid w:val="008116B3"/>
    <w:rsid w:val="00812456"/>
    <w:rsid w:val="00815EDF"/>
    <w:rsid w:val="00822C00"/>
    <w:rsid w:val="0083141B"/>
    <w:rsid w:val="008449F8"/>
    <w:rsid w:val="00845751"/>
    <w:rsid w:val="00846309"/>
    <w:rsid w:val="008467D3"/>
    <w:rsid w:val="00847679"/>
    <w:rsid w:val="00880065"/>
    <w:rsid w:val="00887512"/>
    <w:rsid w:val="00896632"/>
    <w:rsid w:val="008A5520"/>
    <w:rsid w:val="008B2C2C"/>
    <w:rsid w:val="008C1BE9"/>
    <w:rsid w:val="008D47C4"/>
    <w:rsid w:val="008D4871"/>
    <w:rsid w:val="008F1D6A"/>
    <w:rsid w:val="008F25A2"/>
    <w:rsid w:val="008F7342"/>
    <w:rsid w:val="00911182"/>
    <w:rsid w:val="00915D3C"/>
    <w:rsid w:val="00935881"/>
    <w:rsid w:val="0096239B"/>
    <w:rsid w:val="00970E54"/>
    <w:rsid w:val="009715AB"/>
    <w:rsid w:val="00981811"/>
    <w:rsid w:val="00993C32"/>
    <w:rsid w:val="009941DF"/>
    <w:rsid w:val="009B20CA"/>
    <w:rsid w:val="009E1E4A"/>
    <w:rsid w:val="009E671F"/>
    <w:rsid w:val="009F1DC6"/>
    <w:rsid w:val="00A05547"/>
    <w:rsid w:val="00A202D6"/>
    <w:rsid w:val="00A45590"/>
    <w:rsid w:val="00A46331"/>
    <w:rsid w:val="00A735B5"/>
    <w:rsid w:val="00A804D5"/>
    <w:rsid w:val="00A83FA0"/>
    <w:rsid w:val="00A97525"/>
    <w:rsid w:val="00AB1C5B"/>
    <w:rsid w:val="00AB30C0"/>
    <w:rsid w:val="00AE5398"/>
    <w:rsid w:val="00AF3A71"/>
    <w:rsid w:val="00AF424E"/>
    <w:rsid w:val="00AF5B2B"/>
    <w:rsid w:val="00B00869"/>
    <w:rsid w:val="00B1359F"/>
    <w:rsid w:val="00B16456"/>
    <w:rsid w:val="00B32D2D"/>
    <w:rsid w:val="00B4607C"/>
    <w:rsid w:val="00B5278D"/>
    <w:rsid w:val="00B52CCB"/>
    <w:rsid w:val="00B745FF"/>
    <w:rsid w:val="00B825C7"/>
    <w:rsid w:val="00BB75E3"/>
    <w:rsid w:val="00BC1E6A"/>
    <w:rsid w:val="00C06832"/>
    <w:rsid w:val="00C23F08"/>
    <w:rsid w:val="00C3451D"/>
    <w:rsid w:val="00C40334"/>
    <w:rsid w:val="00C427C6"/>
    <w:rsid w:val="00C50839"/>
    <w:rsid w:val="00C541B3"/>
    <w:rsid w:val="00C82809"/>
    <w:rsid w:val="00C91510"/>
    <w:rsid w:val="00C94627"/>
    <w:rsid w:val="00CA527A"/>
    <w:rsid w:val="00CB0B14"/>
    <w:rsid w:val="00CC7C78"/>
    <w:rsid w:val="00CE6E19"/>
    <w:rsid w:val="00CF2EFE"/>
    <w:rsid w:val="00D0286D"/>
    <w:rsid w:val="00D03671"/>
    <w:rsid w:val="00D05C13"/>
    <w:rsid w:val="00D1111D"/>
    <w:rsid w:val="00D224C7"/>
    <w:rsid w:val="00D23BC9"/>
    <w:rsid w:val="00D3297A"/>
    <w:rsid w:val="00D3457D"/>
    <w:rsid w:val="00D41DBF"/>
    <w:rsid w:val="00D519A5"/>
    <w:rsid w:val="00D56874"/>
    <w:rsid w:val="00D67F0B"/>
    <w:rsid w:val="00D74659"/>
    <w:rsid w:val="00D82417"/>
    <w:rsid w:val="00D91D4D"/>
    <w:rsid w:val="00D96D02"/>
    <w:rsid w:val="00D97287"/>
    <w:rsid w:val="00DB0D1D"/>
    <w:rsid w:val="00DB69F3"/>
    <w:rsid w:val="00DC2782"/>
    <w:rsid w:val="00DD4DCC"/>
    <w:rsid w:val="00DF32B3"/>
    <w:rsid w:val="00DF3786"/>
    <w:rsid w:val="00E109C8"/>
    <w:rsid w:val="00E12EBB"/>
    <w:rsid w:val="00E17536"/>
    <w:rsid w:val="00E21EC4"/>
    <w:rsid w:val="00E30280"/>
    <w:rsid w:val="00E56421"/>
    <w:rsid w:val="00E57CEF"/>
    <w:rsid w:val="00E641B2"/>
    <w:rsid w:val="00E77414"/>
    <w:rsid w:val="00E8538A"/>
    <w:rsid w:val="00EB22E6"/>
    <w:rsid w:val="00EB5C22"/>
    <w:rsid w:val="00EC7587"/>
    <w:rsid w:val="00ED20FF"/>
    <w:rsid w:val="00EE3C25"/>
    <w:rsid w:val="00F02778"/>
    <w:rsid w:val="00F0504F"/>
    <w:rsid w:val="00F151F3"/>
    <w:rsid w:val="00F16B89"/>
    <w:rsid w:val="00F24DEE"/>
    <w:rsid w:val="00F36B93"/>
    <w:rsid w:val="00F43D44"/>
    <w:rsid w:val="00F63C13"/>
    <w:rsid w:val="00F8088E"/>
    <w:rsid w:val="00F82F8D"/>
    <w:rsid w:val="00F85EAE"/>
    <w:rsid w:val="00F96A6D"/>
    <w:rsid w:val="00FA1DE1"/>
    <w:rsid w:val="00FA54A3"/>
    <w:rsid w:val="00FC4811"/>
    <w:rsid w:val="00FF0575"/>
    <w:rsid w:val="6690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B871D"/>
  <w15:docId w15:val="{809054F8-65B8-4430-B4B4-A763EF44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7C7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C7C78"/>
    <w:rPr>
      <w:i/>
      <w:iCs/>
    </w:rPr>
  </w:style>
  <w:style w:type="character" w:customStyle="1" w:styleId="a4">
    <w:name w:val="日期 字符"/>
    <w:link w:val="a5"/>
    <w:rsid w:val="00CC7C78"/>
    <w:rPr>
      <w:kern w:val="2"/>
      <w:sz w:val="24"/>
      <w:szCs w:val="24"/>
    </w:rPr>
  </w:style>
  <w:style w:type="character" w:styleId="a6">
    <w:name w:val="Hyperlink"/>
    <w:rsid w:val="00CC7C78"/>
    <w:rPr>
      <w:color w:val="0563C1"/>
      <w:u w:val="single"/>
    </w:rPr>
  </w:style>
  <w:style w:type="character" w:styleId="a7">
    <w:name w:val="page number"/>
    <w:basedOn w:val="a0"/>
    <w:rsid w:val="00CC7C78"/>
  </w:style>
  <w:style w:type="character" w:customStyle="1" w:styleId="Char1">
    <w:name w:val="纯文本 Char1"/>
    <w:rsid w:val="00CC7C78"/>
    <w:rPr>
      <w:rFonts w:ascii="宋体" w:hAnsi="Courier New" w:cs="Courier New"/>
      <w:kern w:val="2"/>
      <w:sz w:val="21"/>
      <w:szCs w:val="21"/>
    </w:rPr>
  </w:style>
  <w:style w:type="character" w:customStyle="1" w:styleId="a8">
    <w:name w:val="批注框文本 字符"/>
    <w:link w:val="a9"/>
    <w:rsid w:val="00CC7C78"/>
    <w:rPr>
      <w:kern w:val="2"/>
      <w:sz w:val="18"/>
      <w:szCs w:val="18"/>
    </w:rPr>
  </w:style>
  <w:style w:type="character" w:customStyle="1" w:styleId="aa">
    <w:name w:val="纯文本 字符"/>
    <w:link w:val="ab"/>
    <w:locked/>
    <w:rsid w:val="00CC7C78"/>
    <w:rPr>
      <w:rFonts w:ascii="宋体" w:hAnsi="Courier New"/>
    </w:rPr>
  </w:style>
  <w:style w:type="paragraph" w:styleId="a5">
    <w:name w:val="Date"/>
    <w:basedOn w:val="a"/>
    <w:next w:val="a"/>
    <w:link w:val="a4"/>
    <w:rsid w:val="00CC7C78"/>
    <w:pPr>
      <w:ind w:leftChars="2500" w:left="100"/>
    </w:pPr>
  </w:style>
  <w:style w:type="paragraph" w:styleId="a9">
    <w:name w:val="Balloon Text"/>
    <w:basedOn w:val="a"/>
    <w:link w:val="a8"/>
    <w:rsid w:val="00CC7C78"/>
    <w:rPr>
      <w:sz w:val="18"/>
      <w:szCs w:val="18"/>
    </w:rPr>
  </w:style>
  <w:style w:type="paragraph" w:styleId="ac">
    <w:name w:val="header"/>
    <w:basedOn w:val="a"/>
    <w:rsid w:val="00CC7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rsid w:val="00CC7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List Paragraph"/>
    <w:basedOn w:val="a"/>
    <w:uiPriority w:val="99"/>
    <w:qFormat/>
    <w:rsid w:val="00CC7C78"/>
    <w:pPr>
      <w:ind w:firstLineChars="200" w:firstLine="420"/>
    </w:pPr>
    <w:rPr>
      <w:rFonts w:ascii="Calibri" w:hAnsi="Calibri"/>
      <w:sz w:val="21"/>
      <w:szCs w:val="22"/>
    </w:rPr>
  </w:style>
  <w:style w:type="paragraph" w:styleId="ab">
    <w:name w:val="Plain Text"/>
    <w:basedOn w:val="a"/>
    <w:link w:val="aa"/>
    <w:unhideWhenUsed/>
    <w:rsid w:val="00CC7C78"/>
    <w:rPr>
      <w:rFonts w:ascii="宋体" w:hAnsi="Courier New"/>
      <w:kern w:val="0"/>
      <w:sz w:val="20"/>
      <w:szCs w:val="20"/>
    </w:rPr>
  </w:style>
  <w:style w:type="character" w:styleId="af">
    <w:name w:val="annotation reference"/>
    <w:rsid w:val="001E59E5"/>
    <w:rPr>
      <w:sz w:val="21"/>
      <w:szCs w:val="21"/>
    </w:rPr>
  </w:style>
  <w:style w:type="paragraph" w:styleId="af0">
    <w:name w:val="annotation text"/>
    <w:basedOn w:val="a"/>
    <w:link w:val="af1"/>
    <w:rsid w:val="001E59E5"/>
    <w:pPr>
      <w:jc w:val="left"/>
    </w:pPr>
  </w:style>
  <w:style w:type="character" w:customStyle="1" w:styleId="af1">
    <w:name w:val="批注文字 字符"/>
    <w:link w:val="af0"/>
    <w:rsid w:val="001E59E5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1E59E5"/>
    <w:rPr>
      <w:b/>
      <w:bCs/>
    </w:rPr>
  </w:style>
  <w:style w:type="character" w:customStyle="1" w:styleId="af3">
    <w:name w:val="批注主题 字符"/>
    <w:link w:val="af2"/>
    <w:rsid w:val="001E59E5"/>
    <w:rPr>
      <w:b/>
      <w:bCs/>
      <w:kern w:val="2"/>
      <w:sz w:val="24"/>
      <w:szCs w:val="24"/>
    </w:rPr>
  </w:style>
  <w:style w:type="character" w:styleId="af4">
    <w:name w:val="Strong"/>
    <w:basedOn w:val="a0"/>
    <w:uiPriority w:val="22"/>
    <w:qFormat/>
    <w:rsid w:val="00182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国药会[2014]  号</dc:title>
  <dc:subject/>
  <dc:creator>User</dc:creator>
  <cp:keywords/>
  <dc:description/>
  <cp:lastModifiedBy>袁皓</cp:lastModifiedBy>
  <cp:revision>2</cp:revision>
  <cp:lastPrinted>2018-05-15T09:32:00Z</cp:lastPrinted>
  <dcterms:created xsi:type="dcterms:W3CDTF">2018-05-31T05:04:00Z</dcterms:created>
  <dcterms:modified xsi:type="dcterms:W3CDTF">2018-05-31T05:04:00Z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